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16E7" w14:textId="77777777" w:rsidR="0092538E" w:rsidRPr="00FB0668" w:rsidRDefault="0092538E" w:rsidP="0092538E">
      <w:pPr>
        <w:jc w:val="cente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HINDAMISSTANDARD</w:t>
      </w:r>
    </w:p>
    <w:p w14:paraId="1A5D5AC9" w14:textId="77777777" w:rsidR="0092538E" w:rsidRPr="00FB0668" w:rsidRDefault="0092538E" w:rsidP="0092538E">
      <w:pPr>
        <w:spacing w:after="0" w:line="240" w:lineRule="auto"/>
        <w:jc w:val="center"/>
        <w:rPr>
          <w:rFonts w:ascii="Times New Roman" w:eastAsia="Times New Roman" w:hAnsi="Times New Roman" w:cs="Times New Roman"/>
          <w:b/>
          <w:sz w:val="24"/>
          <w:szCs w:val="24"/>
        </w:rPr>
      </w:pPr>
    </w:p>
    <w:p w14:paraId="0A7093B6" w14:textId="77777777" w:rsidR="0092538E" w:rsidRPr="00FB0668" w:rsidRDefault="0092538E" w:rsidP="0092538E">
      <w:pPr>
        <w:spacing w:after="0" w:line="240" w:lineRule="auto"/>
        <w:jc w:val="right"/>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KINNITATUD</w:t>
      </w:r>
    </w:p>
    <w:p w14:paraId="1BDF538F" w14:textId="77777777" w:rsidR="0092538E" w:rsidRPr="00FB0668" w:rsidRDefault="0092538E" w:rsidP="0092538E">
      <w:pPr>
        <w:spacing w:after="0" w:line="240" w:lineRule="auto"/>
        <w:jc w:val="right"/>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Eesti Logopeedide Ühingu</w:t>
      </w:r>
    </w:p>
    <w:p w14:paraId="61954F64" w14:textId="69AEB5AC" w:rsidR="0092538E" w:rsidRPr="00FB0668" w:rsidRDefault="00403EB2" w:rsidP="0092538E">
      <w:pPr>
        <w:spacing w:after="0" w:line="240" w:lineRule="auto"/>
        <w:jc w:val="right"/>
        <w:rPr>
          <w:rFonts w:ascii="Times New Roman" w:eastAsia="Times New Roman" w:hAnsi="Times New Roman" w:cs="Times New Roman"/>
          <w:sz w:val="24"/>
          <w:szCs w:val="24"/>
        </w:rPr>
      </w:pPr>
      <w:sdt>
        <w:sdtPr>
          <w:tag w:val="goog_rdk_0"/>
          <w:id w:val="982116137"/>
        </w:sdtPr>
        <w:sdtContent/>
      </w:sdt>
      <w:sdt>
        <w:sdtPr>
          <w:tag w:val="goog_rdk_1"/>
          <w:id w:val="1935394935"/>
        </w:sdtPr>
        <w:sdtContent/>
      </w:sdt>
      <w:r w:rsidR="008B5205" w:rsidRPr="00FB0668">
        <w:rPr>
          <w:rFonts w:ascii="Times New Roman" w:eastAsia="Times New Roman" w:hAnsi="Times New Roman" w:cs="Times New Roman"/>
          <w:sz w:val="24"/>
          <w:szCs w:val="24"/>
        </w:rPr>
        <w:t xml:space="preserve">kutsekomisjoni poolt </w:t>
      </w:r>
      <w:r w:rsidRPr="00FB0668">
        <w:rPr>
          <w:rFonts w:ascii="Times New Roman" w:eastAsia="Times New Roman" w:hAnsi="Times New Roman" w:cs="Times New Roman"/>
          <w:sz w:val="24"/>
          <w:szCs w:val="24"/>
        </w:rPr>
        <w:t xml:space="preserve">20. </w:t>
      </w:r>
      <w:r w:rsidR="00EF0CCB" w:rsidRPr="00FB0668">
        <w:rPr>
          <w:rFonts w:ascii="Times New Roman" w:eastAsia="Times New Roman" w:hAnsi="Times New Roman" w:cs="Times New Roman"/>
          <w:sz w:val="24"/>
          <w:szCs w:val="24"/>
        </w:rPr>
        <w:t>mai</w:t>
      </w:r>
      <w:r w:rsidRPr="00FB0668">
        <w:rPr>
          <w:rFonts w:ascii="Times New Roman" w:eastAsia="Times New Roman" w:hAnsi="Times New Roman" w:cs="Times New Roman"/>
          <w:sz w:val="24"/>
          <w:szCs w:val="24"/>
        </w:rPr>
        <w:t>l</w:t>
      </w:r>
      <w:r w:rsidR="006233C1" w:rsidRPr="00FB0668">
        <w:rPr>
          <w:rFonts w:ascii="Times New Roman" w:eastAsia="Times New Roman" w:hAnsi="Times New Roman" w:cs="Times New Roman"/>
          <w:sz w:val="24"/>
          <w:szCs w:val="24"/>
        </w:rPr>
        <w:t xml:space="preserve"> 2020</w:t>
      </w:r>
    </w:p>
    <w:p w14:paraId="3813A33E" w14:textId="77777777" w:rsidR="0092538E" w:rsidRPr="00FB0668" w:rsidRDefault="0092538E" w:rsidP="0092538E">
      <w:pPr>
        <w:jc w:val="right"/>
        <w:rPr>
          <w:rFonts w:ascii="Times New Roman" w:eastAsia="Times New Roman" w:hAnsi="Times New Roman" w:cs="Times New Roman"/>
          <w:sz w:val="24"/>
          <w:szCs w:val="24"/>
        </w:rPr>
      </w:pPr>
    </w:p>
    <w:p w14:paraId="646A5B49" w14:textId="77777777" w:rsidR="0092538E" w:rsidRPr="00FB0668" w:rsidRDefault="0092538E" w:rsidP="0092538E">
      <w:pPr>
        <w:spacing w:after="0" w:line="240" w:lineRule="auto"/>
        <w:jc w:val="both"/>
        <w:rPr>
          <w:rFonts w:ascii="Times New Roman" w:eastAsia="Times New Roman" w:hAnsi="Times New Roman" w:cs="Times New Roman"/>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4678"/>
      </w:tblGrid>
      <w:tr w:rsidR="0092538E" w:rsidRPr="00FB0668" w14:paraId="316A7941" w14:textId="77777777" w:rsidTr="008058D0">
        <w:tc>
          <w:tcPr>
            <w:tcW w:w="4219" w:type="dxa"/>
          </w:tcPr>
          <w:p w14:paraId="5F3CF096"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Kutsestandardi nimetus</w:t>
            </w:r>
            <w:r w:rsidRPr="00FB0668">
              <w:rPr>
                <w:rFonts w:ascii="Times New Roman" w:eastAsia="Times New Roman" w:hAnsi="Times New Roman" w:cs="Times New Roman"/>
                <w:sz w:val="24"/>
                <w:szCs w:val="24"/>
              </w:rPr>
              <w:t xml:space="preserve"> ja </w:t>
            </w:r>
            <w:r w:rsidRPr="00FB0668">
              <w:rPr>
                <w:rFonts w:ascii="Times New Roman" w:eastAsia="Times New Roman" w:hAnsi="Times New Roman" w:cs="Times New Roman"/>
                <w:b/>
                <w:sz w:val="24"/>
                <w:szCs w:val="24"/>
              </w:rPr>
              <w:t>EKR tase,</w:t>
            </w:r>
          </w:p>
          <w:p w14:paraId="3FE68801"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mille alusel/juurde hindamisstandard koostatud on</w:t>
            </w:r>
          </w:p>
        </w:tc>
        <w:tc>
          <w:tcPr>
            <w:tcW w:w="4678" w:type="dxa"/>
          </w:tcPr>
          <w:p w14:paraId="09FC5C38"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Logopeed, tase 7</w:t>
            </w:r>
          </w:p>
        </w:tc>
      </w:tr>
    </w:tbl>
    <w:p w14:paraId="5CBA9332" w14:textId="77777777" w:rsidR="0092538E" w:rsidRPr="00FB0668" w:rsidRDefault="0092538E" w:rsidP="0092538E">
      <w:pPr>
        <w:spacing w:after="0" w:line="240" w:lineRule="auto"/>
        <w:jc w:val="both"/>
        <w:rPr>
          <w:rFonts w:ascii="Times New Roman" w:eastAsia="Times New Roman" w:hAnsi="Times New Roman" w:cs="Times New Roman"/>
          <w:sz w:val="24"/>
          <w:szCs w:val="24"/>
        </w:rPr>
      </w:pPr>
    </w:p>
    <w:p w14:paraId="7CADC42B" w14:textId="77777777" w:rsidR="0092538E" w:rsidRPr="00FB0668" w:rsidRDefault="0092538E" w:rsidP="0092538E">
      <w:pPr>
        <w:rPr>
          <w:rFonts w:ascii="Times New Roman" w:eastAsia="Times New Roman" w:hAnsi="Times New Roman" w:cs="Times New Roman"/>
          <w:sz w:val="24"/>
          <w:szCs w:val="24"/>
        </w:rPr>
      </w:pPr>
    </w:p>
    <w:p w14:paraId="314BB21D" w14:textId="77777777" w:rsidR="0092538E" w:rsidRPr="00FB0668" w:rsidRDefault="0092538E" w:rsidP="0092538E">
      <w:pP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Sisukord:</w:t>
      </w:r>
    </w:p>
    <w:p w14:paraId="3FFCCC31"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1. Üldine informatsioon </w:t>
      </w:r>
    </w:p>
    <w:p w14:paraId="60323C7B"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2. Hindamise korraldus </w:t>
      </w:r>
    </w:p>
    <w:p w14:paraId="02471BDF"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3. Hindamisülesanded ja hindamiskriteeriumid </w:t>
      </w:r>
    </w:p>
    <w:p w14:paraId="7D04DDAD"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4. Hindamisjuhend hindajale </w:t>
      </w:r>
    </w:p>
    <w:p w14:paraId="3EB9215F"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5. Vormid hindajale </w:t>
      </w:r>
    </w:p>
    <w:p w14:paraId="5F421D17"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6. Vormid taotlejale </w:t>
      </w:r>
    </w:p>
    <w:p w14:paraId="0662E48F" w14:textId="77777777" w:rsidR="0092538E" w:rsidRPr="00FB0668" w:rsidRDefault="0092538E" w:rsidP="0092538E">
      <w:pPr>
        <w:spacing w:after="0"/>
        <w:rPr>
          <w:rFonts w:ascii="Times New Roman" w:eastAsia="Times New Roman" w:hAnsi="Times New Roman" w:cs="Times New Roman"/>
          <w:b/>
          <w:sz w:val="24"/>
          <w:szCs w:val="24"/>
        </w:rPr>
      </w:pPr>
    </w:p>
    <w:p w14:paraId="1AE6F654"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1. Üldine informatsioon</w:t>
      </w:r>
    </w:p>
    <w:p w14:paraId="2984A6B8" w14:textId="77777777" w:rsidR="0092538E" w:rsidRPr="00FB0668" w:rsidRDefault="0092538E" w:rsidP="0092538E">
      <w:pPr>
        <w:spacing w:after="0"/>
        <w:rPr>
          <w:rFonts w:ascii="Times New Roman" w:eastAsia="Times New Roman" w:hAnsi="Times New Roman" w:cs="Times New Roman"/>
          <w:b/>
          <w:sz w:val="24"/>
          <w:szCs w:val="24"/>
        </w:rPr>
      </w:pPr>
    </w:p>
    <w:p w14:paraId="60FCAF24"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Käesolev hindamisstandard on koostatud logopeed, tase 7 kutse taotlejate kompetentsuse hindamiseks. </w:t>
      </w:r>
    </w:p>
    <w:p w14:paraId="58D7F129"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Nõuded taotleja haridusele, teadmistele, oskustele ja töökogemusele, samuti hoiakutele ning väärtushinnangutele, millele kutse taotleja peab vastama, määratakse vastava taseme</w:t>
      </w:r>
    </w:p>
    <w:p w14:paraId="6F4BA01D"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kutsestandardiga. </w:t>
      </w:r>
    </w:p>
    <w:p w14:paraId="434A59CB"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Logopeed, tase 7 kutse taotlemisel on nõutav järgmiste kompetentside tõendamine</w:t>
      </w:r>
      <w:r w:rsidRPr="00FB0668">
        <w:rPr>
          <w:rFonts w:ascii="Times New Roman" w:eastAsia="Times New Roman" w:hAnsi="Times New Roman" w:cs="Times New Roman"/>
          <w:sz w:val="24"/>
          <w:szCs w:val="24"/>
        </w:rPr>
        <w:t xml:space="preserve"> (vt kutsestandard Logopeed, tase 7 </w:t>
      </w:r>
      <w:hyperlink r:id="rId7">
        <w:r w:rsidRPr="00FB0668">
          <w:rPr>
            <w:rFonts w:ascii="Times New Roman" w:eastAsia="Times New Roman" w:hAnsi="Times New Roman" w:cs="Times New Roman"/>
            <w:color w:val="0000FF"/>
            <w:sz w:val="24"/>
            <w:szCs w:val="24"/>
            <w:u w:val="single"/>
          </w:rPr>
          <w:t>http://www.elu.ee/kutsestandardid/</w:t>
        </w:r>
      </w:hyperlink>
      <w:r w:rsidRPr="00FB0668">
        <w:t xml:space="preserve"> </w:t>
      </w:r>
      <w:r w:rsidRPr="00FB0668">
        <w:rPr>
          <w:rFonts w:ascii="Times New Roman" w:eastAsia="Times New Roman" w:hAnsi="Times New Roman" w:cs="Times New Roman"/>
          <w:sz w:val="24"/>
          <w:szCs w:val="24"/>
        </w:rPr>
        <w:t>):</w:t>
      </w:r>
    </w:p>
    <w:p w14:paraId="166391E5" w14:textId="77777777" w:rsidR="0092538E" w:rsidRPr="00FB0668" w:rsidRDefault="0092538E" w:rsidP="0092538E">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Kommunikatsioonivõime ja neelamisfunktsiooni hindamine (B.2.1.)</w:t>
      </w:r>
    </w:p>
    <w:p w14:paraId="04E0CD2B" w14:textId="77777777" w:rsidR="0092538E" w:rsidRPr="00FB0668" w:rsidRDefault="0092538E" w:rsidP="0092538E">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Hindamistulemuste analüüsimine ja tõlgendamine (B.2.2.)</w:t>
      </w:r>
    </w:p>
    <w:p w14:paraId="3F2BAF55" w14:textId="77777777" w:rsidR="0092538E" w:rsidRPr="00FB0668" w:rsidRDefault="0092538E" w:rsidP="0092538E">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roofErr w:type="spellStart"/>
      <w:r w:rsidRPr="00FB0668">
        <w:rPr>
          <w:rFonts w:ascii="Times New Roman" w:eastAsia="Times New Roman" w:hAnsi="Times New Roman" w:cs="Times New Roman"/>
          <w:color w:val="000000"/>
          <w:sz w:val="24"/>
          <w:szCs w:val="24"/>
        </w:rPr>
        <w:t>Logopeedilise</w:t>
      </w:r>
      <w:proofErr w:type="spellEnd"/>
      <w:r w:rsidRPr="00FB0668">
        <w:rPr>
          <w:rFonts w:ascii="Times New Roman" w:eastAsia="Times New Roman" w:hAnsi="Times New Roman" w:cs="Times New Roman"/>
          <w:color w:val="000000"/>
          <w:sz w:val="24"/>
          <w:szCs w:val="24"/>
        </w:rPr>
        <w:t xml:space="preserve"> töö planeerimine, läbiviimine ja kokkuvõtte tegemine (B.2.3.)</w:t>
      </w:r>
    </w:p>
    <w:p w14:paraId="09F21903" w14:textId="77777777" w:rsidR="0092538E" w:rsidRPr="00FB0668" w:rsidRDefault="0092538E" w:rsidP="0092538E">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Nõustamine ja juhendamine (B.2.4.)</w:t>
      </w:r>
    </w:p>
    <w:p w14:paraId="27B6465B" w14:textId="77777777" w:rsidR="0092538E" w:rsidRPr="00FB0668" w:rsidRDefault="0092538E" w:rsidP="0092538E">
      <w:pPr>
        <w:numPr>
          <w:ilvl w:val="0"/>
          <w:numId w:val="2"/>
        </w:numPr>
        <w:pBdr>
          <w:top w:val="nil"/>
          <w:left w:val="nil"/>
          <w:bottom w:val="nil"/>
          <w:right w:val="nil"/>
          <w:between w:val="nil"/>
        </w:pBd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color w:val="000000"/>
          <w:sz w:val="24"/>
          <w:szCs w:val="24"/>
        </w:rPr>
        <w:t>Logopeedi kutset läbiv kompetents (B.2.5.)</w:t>
      </w:r>
    </w:p>
    <w:p w14:paraId="16B5E8BA"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 xml:space="preserve">Kutse taotlemise tingimused ja esitatavad dokumendid on kirjeldatud </w:t>
      </w:r>
      <w:r w:rsidRPr="00FB0668">
        <w:rPr>
          <w:rFonts w:ascii="Times New Roman" w:eastAsia="Times New Roman" w:hAnsi="Times New Roman" w:cs="Times New Roman"/>
          <w:i/>
          <w:color w:val="000000"/>
          <w:sz w:val="24"/>
          <w:szCs w:val="24"/>
        </w:rPr>
        <w:t>Kutse andmise korras</w:t>
      </w:r>
      <w:r w:rsidRPr="00FB0668">
        <w:rPr>
          <w:rFonts w:ascii="Times New Roman" w:eastAsia="Times New Roman" w:hAnsi="Times New Roman" w:cs="Times New Roman"/>
          <w:color w:val="000000"/>
          <w:sz w:val="24"/>
          <w:szCs w:val="24"/>
        </w:rPr>
        <w:t xml:space="preserve"> </w:t>
      </w:r>
      <w:hyperlink r:id="rId8">
        <w:r w:rsidRPr="00FB0668">
          <w:rPr>
            <w:rFonts w:ascii="Times New Roman" w:eastAsia="Times New Roman" w:hAnsi="Times New Roman" w:cs="Times New Roman"/>
            <w:color w:val="0000FF"/>
            <w:sz w:val="24"/>
            <w:szCs w:val="24"/>
            <w:u w:val="single"/>
          </w:rPr>
          <w:t>https://www.elu.ee/kutse-andmise-kord/</w:t>
        </w:r>
      </w:hyperlink>
    </w:p>
    <w:p w14:paraId="5BADEEFA"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b/>
          <w:sz w:val="24"/>
          <w:szCs w:val="24"/>
        </w:rPr>
      </w:pPr>
    </w:p>
    <w:p w14:paraId="3AB5CAA2"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lastRenderedPageBreak/>
        <w:t xml:space="preserve">Kutse andmise voorud kuulutatakse välja kaks korda aastas 15. veebruaril ja 15. septembril Eesti Logopeedide Ühingu koduleheküljel ning ühingu liikmete listis. Dokumentide esitamise tähtajad on vastavalt 1. aprillil ja 1. novembril. </w:t>
      </w:r>
    </w:p>
    <w:p w14:paraId="6B2B6C36"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Kõik dokumendid saadetakse elektroonselt kutsekomisjoni sekretärile</w:t>
      </w:r>
      <w:r w:rsidRPr="00FB0668">
        <w:rPr>
          <w:rFonts w:ascii="Times New Roman" w:eastAsia="Times New Roman" w:hAnsi="Times New Roman" w:cs="Times New Roman"/>
          <w:sz w:val="24"/>
          <w:szCs w:val="24"/>
        </w:rPr>
        <w:t xml:space="preserve">, </w:t>
      </w:r>
      <w:hyperlink r:id="rId9">
        <w:r w:rsidRPr="00FB0668">
          <w:rPr>
            <w:rFonts w:ascii="Times New Roman" w:eastAsia="Times New Roman" w:hAnsi="Times New Roman" w:cs="Times New Roman"/>
            <w:color w:val="0000FF"/>
            <w:sz w:val="24"/>
            <w:szCs w:val="24"/>
            <w:u w:val="single"/>
          </w:rPr>
          <w:t>kutsekomisjon@elu.ee</w:t>
        </w:r>
      </w:hyperlink>
    </w:p>
    <w:p w14:paraId="7BE338C4"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 xml:space="preserve">Nõuetekohaselt täidetud dokumendid registreeritakse kutsekomisjoni poolt, kes teeb otsuse hindamisele lubamiseks. </w:t>
      </w:r>
      <w:sdt>
        <w:sdtPr>
          <w:tag w:val="goog_rdk_2"/>
          <w:id w:val="-2053070560"/>
        </w:sdtPr>
        <w:sdtContent/>
      </w:sdt>
      <w:r w:rsidRPr="00FB0668">
        <w:rPr>
          <w:rFonts w:ascii="Times New Roman" w:eastAsia="Times New Roman" w:hAnsi="Times New Roman" w:cs="Times New Roman"/>
          <w:color w:val="000000"/>
          <w:sz w:val="24"/>
          <w:szCs w:val="24"/>
        </w:rPr>
        <w:t>Juhul, kui dokumendid ei vasta nõuetele, teavitatakse taotlejat puudustest hiljemalt 5 tööpäeva jooksul alates dokumentide laekumise kuupäevast ning antakse taotlejale tähtaeg puuduste kõrvaldamiseks. Korrigeeritud dokumentide esitamise tähtaeg kooskõlastatakse kutse andjaga.</w:t>
      </w:r>
    </w:p>
    <w:p w14:paraId="5705BFCC" w14:textId="77777777" w:rsidR="0092538E" w:rsidRPr="00FB0668" w:rsidRDefault="0092538E" w:rsidP="0092538E">
      <w:pPr>
        <w:spacing w:after="0"/>
        <w:rPr>
          <w:rFonts w:ascii="Times New Roman" w:eastAsia="Times New Roman" w:hAnsi="Times New Roman" w:cs="Times New Roman"/>
          <w:b/>
          <w:sz w:val="24"/>
          <w:szCs w:val="24"/>
        </w:rPr>
      </w:pPr>
    </w:p>
    <w:p w14:paraId="129BD40C"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2. Hindamise korraldus</w:t>
      </w:r>
    </w:p>
    <w:p w14:paraId="7F228927" w14:textId="77777777" w:rsidR="0092538E" w:rsidRPr="00FB0668" w:rsidRDefault="0092538E" w:rsidP="0092538E">
      <w:pPr>
        <w:pBdr>
          <w:top w:val="nil"/>
          <w:left w:val="nil"/>
          <w:bottom w:val="nil"/>
          <w:right w:val="nil"/>
          <w:between w:val="nil"/>
        </w:pBdr>
        <w:spacing w:after="0" w:line="240" w:lineRule="auto"/>
        <w:rPr>
          <w:color w:val="000000"/>
          <w:sz w:val="24"/>
          <w:szCs w:val="24"/>
        </w:rPr>
      </w:pPr>
    </w:p>
    <w:p w14:paraId="6AF4913B" w14:textId="4292F126"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Kompetentsuse hindamisele lubab kutsekomisjon need kutse taotlejad, kel on täidetud kutse taotlemise eeltingimused (vt kutse andmise kord punkt 2.1). Hindamist teostab kolmeliikmeline hindamiskomisjon, kellel on nii kutsealane kui hindamisalane kompetents. Kõik hindamiskomisjoni liikmed hindavad sõltumatult taotleja kompetentside vastavust kutsestandardile. Hindamise käigus täidavad kõik hindajad </w:t>
      </w:r>
      <w:r w:rsidR="006D7324" w:rsidRPr="00FB0668">
        <w:rPr>
          <w:rFonts w:ascii="Times New Roman" w:eastAsia="Times New Roman" w:hAnsi="Times New Roman" w:cs="Times New Roman"/>
          <w:sz w:val="24"/>
          <w:szCs w:val="24"/>
        </w:rPr>
        <w:t xml:space="preserve">esmataotlejate puhul </w:t>
      </w:r>
      <w:r w:rsidR="005E3E05" w:rsidRPr="00FB0668">
        <w:rPr>
          <w:rFonts w:ascii="Times New Roman" w:eastAsia="Times New Roman" w:hAnsi="Times New Roman" w:cs="Times New Roman"/>
          <w:sz w:val="24"/>
          <w:szCs w:val="24"/>
        </w:rPr>
        <w:t xml:space="preserve">vormi </w:t>
      </w:r>
      <w:r w:rsidR="006D7324" w:rsidRPr="00FB0668">
        <w:rPr>
          <w:rFonts w:ascii="Times New Roman" w:eastAsia="Times New Roman" w:hAnsi="Times New Roman" w:cs="Times New Roman"/>
          <w:sz w:val="24"/>
          <w:szCs w:val="24"/>
        </w:rPr>
        <w:t xml:space="preserve">H1.1 ning </w:t>
      </w:r>
      <w:proofErr w:type="spellStart"/>
      <w:r w:rsidR="006D7324" w:rsidRPr="00FB0668">
        <w:rPr>
          <w:rFonts w:ascii="Times New Roman" w:eastAsia="Times New Roman" w:hAnsi="Times New Roman" w:cs="Times New Roman"/>
          <w:sz w:val="24"/>
          <w:szCs w:val="24"/>
        </w:rPr>
        <w:t>taastaotlejate</w:t>
      </w:r>
      <w:proofErr w:type="spellEnd"/>
      <w:r w:rsidR="006D7324" w:rsidRPr="00FB0668">
        <w:rPr>
          <w:rFonts w:ascii="Times New Roman" w:eastAsia="Times New Roman" w:hAnsi="Times New Roman" w:cs="Times New Roman"/>
          <w:sz w:val="24"/>
          <w:szCs w:val="24"/>
        </w:rPr>
        <w:t xml:space="preserve"> puhul vormi H1.2</w:t>
      </w:r>
      <w:r w:rsidRPr="00FB0668">
        <w:rPr>
          <w:rFonts w:ascii="Times New Roman" w:eastAsia="Times New Roman" w:hAnsi="Times New Roman" w:cs="Times New Roman"/>
          <w:sz w:val="24"/>
          <w:szCs w:val="24"/>
        </w:rPr>
        <w:t xml:space="preserve">, kuhu märgivad, kas vastav kompetents on tõendatud või mitte. Koondhinnang moodustub hindamiskomisjoni liikmete enamushinnangu alusel. Koostatakse hindamise protokoll </w:t>
      </w:r>
      <w:r w:rsidR="006D7324" w:rsidRPr="00FB0668">
        <w:rPr>
          <w:rFonts w:ascii="Times New Roman" w:eastAsia="Times New Roman" w:hAnsi="Times New Roman" w:cs="Times New Roman"/>
          <w:sz w:val="24"/>
          <w:szCs w:val="24"/>
        </w:rPr>
        <w:t xml:space="preserve">vorm </w:t>
      </w:r>
      <w:r w:rsidRPr="00FB0668">
        <w:rPr>
          <w:rFonts w:ascii="Times New Roman" w:eastAsia="Times New Roman" w:hAnsi="Times New Roman" w:cs="Times New Roman"/>
          <w:sz w:val="24"/>
          <w:szCs w:val="24"/>
        </w:rPr>
        <w:t>H2. Protokolli koostamise aluseks on hindamis- ja koondhinnangu lehed. Protokollile kirjutavad alla kõik hindamiskomisjoni liikmed. Hindamiskomisjon edastab hindamisprotokolli kutsekomisjonile. Hindamisprotokolli juurde kuuluvad hinnangu lehed (</w:t>
      </w:r>
      <w:r w:rsidR="006D7324" w:rsidRPr="00FB0668">
        <w:rPr>
          <w:rFonts w:ascii="Times New Roman" w:eastAsia="Times New Roman" w:hAnsi="Times New Roman" w:cs="Times New Roman"/>
          <w:sz w:val="24"/>
          <w:szCs w:val="24"/>
        </w:rPr>
        <w:t xml:space="preserve">vastavalt vormid </w:t>
      </w:r>
      <w:r w:rsidRPr="00FB0668">
        <w:rPr>
          <w:rFonts w:ascii="Times New Roman" w:eastAsia="Times New Roman" w:hAnsi="Times New Roman" w:cs="Times New Roman"/>
          <w:sz w:val="24"/>
          <w:szCs w:val="24"/>
        </w:rPr>
        <w:t>H1</w:t>
      </w:r>
      <w:r w:rsidR="006D7324" w:rsidRPr="00FB0668">
        <w:rPr>
          <w:rFonts w:ascii="Times New Roman" w:eastAsia="Times New Roman" w:hAnsi="Times New Roman" w:cs="Times New Roman"/>
          <w:sz w:val="24"/>
          <w:szCs w:val="24"/>
        </w:rPr>
        <w:t>.1</w:t>
      </w:r>
      <w:r w:rsidR="005E3E05" w:rsidRPr="00FB0668">
        <w:rPr>
          <w:rFonts w:ascii="Times New Roman" w:eastAsia="Times New Roman" w:hAnsi="Times New Roman" w:cs="Times New Roman"/>
          <w:sz w:val="24"/>
          <w:szCs w:val="24"/>
        </w:rPr>
        <w:t xml:space="preserve"> </w:t>
      </w:r>
      <w:r w:rsidR="006D7324" w:rsidRPr="00FB0668">
        <w:rPr>
          <w:rFonts w:ascii="Times New Roman" w:eastAsia="Times New Roman" w:hAnsi="Times New Roman" w:cs="Times New Roman"/>
          <w:sz w:val="24"/>
          <w:szCs w:val="24"/>
        </w:rPr>
        <w:t>või H1.2</w:t>
      </w:r>
      <w:r w:rsidRPr="00FB0668">
        <w:rPr>
          <w:rFonts w:ascii="Times New Roman" w:eastAsia="Times New Roman" w:hAnsi="Times New Roman" w:cs="Times New Roman"/>
          <w:sz w:val="24"/>
          <w:szCs w:val="24"/>
        </w:rPr>
        <w:t>). Hindamislehti ja koondhinnangut ei tutvustata kutse taotlejale ega hindamisprotsessi mittepuutuvatele isikutele. Kutsekomisjon teeb hinnanguprotokolli põhjal otsuse kutse andmise kohta.</w:t>
      </w:r>
    </w:p>
    <w:p w14:paraId="43746C36"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64681D1F" w14:textId="77777777" w:rsidR="0092538E" w:rsidRPr="00FB0668" w:rsidRDefault="0092538E" w:rsidP="0092538E">
      <w:pPr>
        <w:spacing w:after="0" w:line="36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Hindamine viiakse läbi kahes etapis. Etapid toimuvad eri aegadel.</w:t>
      </w:r>
    </w:p>
    <w:p w14:paraId="09320F5F" w14:textId="77777777" w:rsidR="0092538E" w:rsidRPr="00FB0668" w:rsidRDefault="0092538E" w:rsidP="0092538E">
      <w:pPr>
        <w:spacing w:after="0" w:line="360" w:lineRule="auto"/>
        <w:rPr>
          <w:rFonts w:ascii="Times New Roman" w:eastAsia="Times New Roman" w:hAnsi="Times New Roman" w:cs="Times New Roman"/>
          <w:b/>
          <w:sz w:val="24"/>
          <w:szCs w:val="24"/>
        </w:rPr>
      </w:pPr>
    </w:p>
    <w:p w14:paraId="60847292" w14:textId="77777777" w:rsidR="0092538E" w:rsidRPr="00FB0668" w:rsidRDefault="0092538E" w:rsidP="0092538E">
      <w:pPr>
        <w:spacing w:after="0" w:line="36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I etapp </w:t>
      </w:r>
    </w:p>
    <w:p w14:paraId="542C3AAE" w14:textId="77777777" w:rsidR="0092538E" w:rsidRPr="00FB0668" w:rsidRDefault="0092538E" w:rsidP="0092538E">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3FD417C7" w14:textId="77777777" w:rsidR="0092538E" w:rsidRPr="00FB0668" w:rsidRDefault="0092538E" w:rsidP="0092538E">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 xml:space="preserve">Kutsekomisjon analüüsib taotleja dokumentide vormilist vastavust taotletavale kutsetasemele. Esitatud dokumentide alusel hinnatakse taotleja töökogemust ja erialast enesetäiendust. </w:t>
      </w:r>
    </w:p>
    <w:p w14:paraId="46A0FCB8" w14:textId="77777777" w:rsidR="0092538E" w:rsidRPr="00FB0668" w:rsidRDefault="0092538E" w:rsidP="0092538E">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lastRenderedPageBreak/>
        <w:t xml:space="preserve">Kui kutsekomisjon vajab dokumentide kohta täiendavat informatsiooni, antakse kutsetaotlejale võimalus seda esitada 5 tööpäeva jooksul. </w:t>
      </w:r>
    </w:p>
    <w:p w14:paraId="290BE700" w14:textId="77777777" w:rsidR="0092538E" w:rsidRPr="00FB0668" w:rsidRDefault="0092538E" w:rsidP="0092538E">
      <w:pPr>
        <w:numPr>
          <w:ilvl w:val="0"/>
          <w:numId w:val="3"/>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Kutsekomisjon moodustab hindamiskomisjoni, kellele suunatakse esitatud dokumentatsioon.</w:t>
      </w:r>
    </w:p>
    <w:p w14:paraId="48A9C1C4" w14:textId="77777777" w:rsidR="0092538E" w:rsidRPr="00FB0668" w:rsidRDefault="0092538E" w:rsidP="0092538E">
      <w:pPr>
        <w:spacing w:after="0" w:line="360" w:lineRule="auto"/>
        <w:rPr>
          <w:rFonts w:ascii="Times New Roman" w:eastAsia="Times New Roman" w:hAnsi="Times New Roman" w:cs="Times New Roman"/>
          <w:b/>
          <w:sz w:val="24"/>
          <w:szCs w:val="24"/>
        </w:rPr>
      </w:pPr>
    </w:p>
    <w:p w14:paraId="337B6315" w14:textId="5519B1FB" w:rsidR="0092538E" w:rsidRPr="00FB0668" w:rsidRDefault="0092538E" w:rsidP="0092538E">
      <w:pPr>
        <w:spacing w:after="0" w:line="36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II etapp</w:t>
      </w:r>
      <w:r w:rsidR="006D7324" w:rsidRPr="00FB0668">
        <w:rPr>
          <w:rFonts w:ascii="Times New Roman" w:eastAsia="Times New Roman" w:hAnsi="Times New Roman" w:cs="Times New Roman"/>
          <w:b/>
          <w:sz w:val="24"/>
          <w:szCs w:val="24"/>
        </w:rPr>
        <w:t xml:space="preserve"> </w:t>
      </w:r>
    </w:p>
    <w:p w14:paraId="1F94DF2B"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2D42337D"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1.Hindamiskomisjon analüüsib esitatud dokumente 30 tööpäeva jooksul pärast dokumentide esitamise tähtaega. Juhul, kui hindamiskomisjon vajab kirjaliku juhtumi- ja/või tegevusanalüüsi kohta täiendavat informatsiooni, antakse kutsetaotlejale võimalus oma tööd täiendada 5 tööpäeva jooksul. </w:t>
      </w:r>
    </w:p>
    <w:p w14:paraId="5FBE0518"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Kui kolmeliikmelise hindamiskomisjoni liikmed jäävad </w:t>
      </w:r>
      <w:sdt>
        <w:sdtPr>
          <w:tag w:val="goog_rdk_3"/>
          <w:id w:val="91448124"/>
        </w:sdtPr>
        <w:sdtContent/>
      </w:sdt>
      <w:r w:rsidRPr="00FB0668">
        <w:rPr>
          <w:rFonts w:ascii="Times New Roman" w:eastAsia="Times New Roman" w:hAnsi="Times New Roman" w:cs="Times New Roman"/>
          <w:sz w:val="24"/>
          <w:szCs w:val="24"/>
        </w:rPr>
        <w:t>lõpphinnangutes eriarvamusele, rakendatakse täiendavalt taotleja intervjueerimist ja tema töö vaatlust. Neid viib läbi hindamiskomisjon. Kutse taotlejale antakse enne intervjuud või töö vaatlemist võimalus tutvuda hindamiskomisjoni hinnangutega. Täiendava hindamise (intervjuu, töö vaatlus) aeg ja koht lepitakse taotlejaga kokku ja hindamine viiakse läbi hiljemalt 15 tööpäeva jooksul.</w:t>
      </w:r>
    </w:p>
    <w:p w14:paraId="17D65CE3" w14:textId="52D4811E"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Kutsekomisjon annab taotlejale teada lõpliku otsuse kutse andmise kohta hiljemalt 2 kuu jooksul alates do</w:t>
      </w:r>
      <w:r w:rsidR="006D7324" w:rsidRPr="00FB0668">
        <w:rPr>
          <w:rFonts w:ascii="Times New Roman" w:eastAsia="Times New Roman" w:hAnsi="Times New Roman" w:cs="Times New Roman"/>
          <w:sz w:val="24"/>
          <w:szCs w:val="24"/>
        </w:rPr>
        <w:t xml:space="preserve">kumentide esitamise tähtajast. </w:t>
      </w:r>
    </w:p>
    <w:p w14:paraId="15B62AE9" w14:textId="77777777" w:rsidR="0092538E" w:rsidRPr="00FB0668" w:rsidRDefault="0092538E" w:rsidP="0092538E">
      <w:pPr>
        <w:spacing w:after="0" w:line="360" w:lineRule="auto"/>
        <w:rPr>
          <w:rFonts w:ascii="Times New Roman" w:eastAsia="Times New Roman" w:hAnsi="Times New Roman" w:cs="Times New Roman"/>
          <w:b/>
          <w:sz w:val="24"/>
          <w:szCs w:val="24"/>
        </w:rPr>
      </w:pPr>
    </w:p>
    <w:p w14:paraId="0898FA33" w14:textId="77777777" w:rsidR="0092538E" w:rsidRPr="00FB0668" w:rsidRDefault="0092538E" w:rsidP="0092538E">
      <w:pPr>
        <w:spacing w:after="0" w:line="36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3. Hindamisülesanded ja hindamiskriteeriumid</w:t>
      </w:r>
    </w:p>
    <w:p w14:paraId="6FC329ED"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2D2C5A2A" w14:textId="77777777" w:rsidR="0092538E" w:rsidRPr="00FB0668" w:rsidRDefault="0092538E" w:rsidP="0092538E">
      <w:pPr>
        <w:numPr>
          <w:ilvl w:val="0"/>
          <w:numId w:val="1"/>
        </w:num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Kirjalik juhtumianalüüs</w:t>
      </w:r>
    </w:p>
    <w:p w14:paraId="198BDAD9" w14:textId="3D6A3883"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Taotleja esitab hindamiskomisjonile kirjaliku juhtumianalüüsi, milles analüüsib ühe kliendi/patsiendi logopeedilist probleemi, iseenda tegevusi, nende tulemusi ja juhtumi lahendust, lähtudes logopeed, tase 7 hindamisstandardis kirjeldatud hindamiskriteeriumidest (vt Lisa T1</w:t>
      </w:r>
      <w:r w:rsidR="006D7324" w:rsidRPr="00FB0668">
        <w:rPr>
          <w:rFonts w:ascii="Times New Roman" w:eastAsia="Times New Roman" w:hAnsi="Times New Roman" w:cs="Times New Roman"/>
          <w:sz w:val="24"/>
          <w:szCs w:val="24"/>
        </w:rPr>
        <w:t>.1</w:t>
      </w:r>
      <w:r w:rsidRPr="00FB0668">
        <w:rPr>
          <w:rFonts w:ascii="Times New Roman" w:eastAsia="Times New Roman" w:hAnsi="Times New Roman" w:cs="Times New Roman"/>
          <w:sz w:val="24"/>
          <w:szCs w:val="24"/>
        </w:rPr>
        <w:t>).</w:t>
      </w:r>
    </w:p>
    <w:p w14:paraId="2557654A" w14:textId="77777777" w:rsidR="0092538E" w:rsidRPr="00FB0668" w:rsidRDefault="0092538E" w:rsidP="0092538E">
      <w:pPr>
        <w:spacing w:after="0" w:line="360" w:lineRule="auto"/>
        <w:rPr>
          <w:rFonts w:ascii="Times New Roman" w:eastAsia="Times New Roman" w:hAnsi="Times New Roman" w:cs="Times New Roman"/>
          <w:sz w:val="24"/>
          <w:szCs w:val="24"/>
          <w:u w:val="single"/>
        </w:rPr>
      </w:pPr>
      <w:r w:rsidRPr="00FB0668">
        <w:rPr>
          <w:rFonts w:ascii="Times New Roman" w:eastAsia="Times New Roman" w:hAnsi="Times New Roman" w:cs="Times New Roman"/>
          <w:sz w:val="24"/>
          <w:szCs w:val="24"/>
          <w:u w:val="single"/>
        </w:rPr>
        <w:t>Juhtumi valimisel peab taotleja lähtuma järgmistest nõuetest:</w:t>
      </w:r>
    </w:p>
    <w:p w14:paraId="24D5930A"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juhtum ei ole varasem kui 5 aastat alates dokumentide esitamise tähtajast;</w:t>
      </w:r>
    </w:p>
    <w:p w14:paraId="3076A13A"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juhtum peab olema valitud nii, et selle kaudu saab kirjeldada kõigi nõutud kompetentside tegevusnäitajaid;</w:t>
      </w:r>
    </w:p>
    <w:p w14:paraId="5214098F" w14:textId="480C9D6B"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juhtumi analüüs kirjut</w:t>
      </w:r>
      <w:r w:rsidR="006D7324" w:rsidRPr="00FB0668">
        <w:rPr>
          <w:rFonts w:ascii="Times New Roman" w:eastAsia="Times New Roman" w:hAnsi="Times New Roman" w:cs="Times New Roman"/>
          <w:sz w:val="24"/>
          <w:szCs w:val="24"/>
        </w:rPr>
        <w:t>atakse vabas vormis, struktuuri aluseks on soovitav võtta L</w:t>
      </w:r>
      <w:r w:rsidRPr="00FB0668">
        <w:rPr>
          <w:rFonts w:ascii="Times New Roman" w:eastAsia="Times New Roman" w:hAnsi="Times New Roman" w:cs="Times New Roman"/>
          <w:sz w:val="24"/>
          <w:szCs w:val="24"/>
        </w:rPr>
        <w:t>isa T1</w:t>
      </w:r>
      <w:r w:rsidR="006D7324" w:rsidRPr="00FB0668">
        <w:rPr>
          <w:rFonts w:ascii="Times New Roman" w:eastAsia="Times New Roman" w:hAnsi="Times New Roman" w:cs="Times New Roman"/>
          <w:sz w:val="24"/>
          <w:szCs w:val="24"/>
        </w:rPr>
        <w:t>.1</w:t>
      </w:r>
      <w:r w:rsidRPr="00FB0668">
        <w:rPr>
          <w:rFonts w:ascii="Times New Roman" w:eastAsia="Times New Roman" w:hAnsi="Times New Roman" w:cs="Times New Roman"/>
          <w:sz w:val="24"/>
          <w:szCs w:val="24"/>
        </w:rPr>
        <w:t xml:space="preserve">; </w:t>
      </w:r>
    </w:p>
    <w:p w14:paraId="65BF8478"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juhtumit kirjeldatakse eesti keeles.</w:t>
      </w:r>
    </w:p>
    <w:p w14:paraId="7F49E168"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50594F9C"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0D500531"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51E3E365" w14:textId="77777777" w:rsidR="0092538E" w:rsidRPr="00FB0668" w:rsidRDefault="0092538E" w:rsidP="0092538E">
      <w:pPr>
        <w:spacing w:after="0" w:line="360" w:lineRule="auto"/>
        <w:rPr>
          <w:rFonts w:ascii="Times New Roman" w:eastAsia="Times New Roman" w:hAnsi="Times New Roman" w:cs="Times New Roman"/>
          <w:sz w:val="24"/>
          <w:szCs w:val="24"/>
        </w:rPr>
      </w:pPr>
    </w:p>
    <w:p w14:paraId="2E97752E" w14:textId="77777777" w:rsidR="0092538E" w:rsidRPr="00FB0668" w:rsidRDefault="0092538E" w:rsidP="0092538E">
      <w:pPr>
        <w:numPr>
          <w:ilvl w:val="0"/>
          <w:numId w:val="1"/>
        </w:num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Tegevusanalüüs</w:t>
      </w:r>
    </w:p>
    <w:p w14:paraId="0377373D" w14:textId="6FFF71DF" w:rsidR="0092538E" w:rsidRPr="00FB0668" w:rsidRDefault="0092538E" w:rsidP="0092538E">
      <w:pPr>
        <w:spacing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Taotleja analüüsib oma tööd viimase 5 aasta jooksul. Ta näitab eneseanalüüsi oskust, mis on üheks eelduseks logopeedi erialasele arengule. Tegevusanalüüs peegeldab taotleja erialast kompetentsust ja väljendusoskust ning oskust seostada igapäevatööd teoreetiliste teadmistega. </w:t>
      </w:r>
      <w:r w:rsidRPr="00FB0668">
        <w:rPr>
          <w:rFonts w:ascii="Times New Roman" w:eastAsia="Times New Roman" w:hAnsi="Times New Roman" w:cs="Times New Roman"/>
          <w:b/>
          <w:sz w:val="24"/>
          <w:szCs w:val="24"/>
        </w:rPr>
        <w:t>Tegevusanalüüsis taotleja:</w:t>
      </w:r>
    </w:p>
    <w:p w14:paraId="0B66FCF7" w14:textId="751F8B0F" w:rsidR="007E61B4" w:rsidRPr="00FB0668" w:rsidRDefault="00E854EA" w:rsidP="00393F7C">
      <w:pPr>
        <w:spacing w:after="0" w:line="360" w:lineRule="auto"/>
        <w:ind w:left="709"/>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valdkonda, töökorraldust ja koostööd teiste spetsialistidega (nt </w:t>
      </w:r>
      <w:proofErr w:type="spellStart"/>
      <w:r w:rsidRPr="00FB0668">
        <w:rPr>
          <w:rFonts w:ascii="Times New Roman" w:eastAsia="Times New Roman" w:hAnsi="Times New Roman" w:cs="Times New Roman"/>
          <w:sz w:val="24"/>
          <w:szCs w:val="24"/>
        </w:rPr>
        <w:t>kovisioon</w:t>
      </w:r>
      <w:proofErr w:type="spellEnd"/>
      <w:r w:rsidRPr="00FB0668">
        <w:rPr>
          <w:rFonts w:ascii="Times New Roman" w:eastAsia="Times New Roman" w:hAnsi="Times New Roman" w:cs="Times New Roman"/>
          <w:sz w:val="24"/>
          <w:szCs w:val="24"/>
        </w:rPr>
        <w:t>).</w:t>
      </w:r>
    </w:p>
    <w:p w14:paraId="14C40C90" w14:textId="7D5044A9" w:rsidR="00E854EA" w:rsidRPr="00FB0668" w:rsidRDefault="00E854EA" w:rsidP="00393F7C">
      <w:pPr>
        <w:spacing w:after="0" w:line="360" w:lineRule="auto"/>
        <w:ind w:left="709"/>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Märgib ära peamised kliendi-/patsiendirühmad (sh kommunikatsioonipuuete diagnoosid).</w:t>
      </w:r>
    </w:p>
    <w:p w14:paraId="726F463B" w14:textId="7D804AD5" w:rsidR="00E854EA" w:rsidRPr="00FB0668" w:rsidRDefault="00E854EA" w:rsidP="00393F7C">
      <w:pPr>
        <w:spacing w:after="0" w:line="360" w:lineRule="auto"/>
        <w:ind w:left="709"/>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Analüüsib oma tegevust klientide/patsientidega logopeedi tööosade kaupa, tuues välja, milliseid hindamis- ja teraapiameetodeid ta on rakendanud, kuidas on toim</w:t>
      </w:r>
      <w:r w:rsidR="00EF0CCB" w:rsidRPr="00FB0668">
        <w:rPr>
          <w:rFonts w:ascii="Times New Roman" w:eastAsia="Times New Roman" w:hAnsi="Times New Roman" w:cs="Times New Roman"/>
          <w:sz w:val="24"/>
          <w:szCs w:val="24"/>
        </w:rPr>
        <w:t xml:space="preserve">unud nõustamine/juhendamine jne. </w:t>
      </w:r>
    </w:p>
    <w:p w14:paraId="4AC63530" w14:textId="20536BB3" w:rsidR="00E854EA" w:rsidRPr="00FB0668" w:rsidRDefault="00E854EA" w:rsidP="00E854EA">
      <w:pPr>
        <w:spacing w:after="0" w:line="360" w:lineRule="auto"/>
        <w:ind w:left="708"/>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Viitab teadmiste ja oskuste allikatele, sh läbitud täienduskoolitustele ja loetud erialakirjandusele.</w:t>
      </w:r>
    </w:p>
    <w:p w14:paraId="35C6A276" w14:textId="03009F6C" w:rsidR="00E854EA" w:rsidRPr="00FB0668" w:rsidRDefault="00E854EA" w:rsidP="00E854EA">
      <w:pPr>
        <w:spacing w:after="0" w:line="360" w:lineRule="auto"/>
        <w:ind w:left="708"/>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5. Analüüsib seda, mis on tal tööalaselt õnnestunud ja kuidas ta edu on saavutanud.</w:t>
      </w:r>
    </w:p>
    <w:p w14:paraId="3B577BE8" w14:textId="2AE98E27" w:rsidR="00E854EA" w:rsidRPr="00FB0668" w:rsidRDefault="00E854EA" w:rsidP="00E854EA">
      <w:pPr>
        <w:spacing w:after="0" w:line="360" w:lineRule="auto"/>
        <w:ind w:left="708"/>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6. Analüüsib, millised on tema arendamist vajavad pädevused ja/või tekkinud raskused; seab eesmärgid ja kirjeldab konkreetseid samme enese tööalaseks arendamiseks. </w:t>
      </w:r>
    </w:p>
    <w:p w14:paraId="32FBAEA9" w14:textId="77777777" w:rsidR="0092538E" w:rsidRPr="00FB0668" w:rsidRDefault="0092538E" w:rsidP="0092538E">
      <w:pPr>
        <w:spacing w:after="0" w:line="360" w:lineRule="auto"/>
        <w:rPr>
          <w:rFonts w:ascii="Times New Roman" w:eastAsia="Times New Roman" w:hAnsi="Times New Roman" w:cs="Times New Roman"/>
          <w:sz w:val="24"/>
          <w:szCs w:val="24"/>
        </w:rPr>
      </w:pPr>
      <w:bookmarkStart w:id="0" w:name="_heading=h.gjdgxs" w:colFirst="0" w:colLast="0"/>
      <w:bookmarkEnd w:id="0"/>
    </w:p>
    <w:p w14:paraId="7573DB66" w14:textId="2B2D0DED" w:rsidR="006D7324" w:rsidRPr="00FB0668" w:rsidRDefault="006D7324" w:rsidP="006D7324">
      <w:pPr>
        <w:spacing w:after="0" w:line="360" w:lineRule="auto"/>
        <w:rPr>
          <w:rFonts w:ascii="Times New Roman" w:eastAsia="Times New Roman" w:hAnsi="Times New Roman" w:cs="Times New Roman"/>
          <w:sz w:val="24"/>
          <w:szCs w:val="24"/>
          <w:u w:val="single"/>
        </w:rPr>
      </w:pPr>
      <w:r w:rsidRPr="00FB0668">
        <w:rPr>
          <w:rFonts w:ascii="Times New Roman" w:eastAsia="Times New Roman" w:hAnsi="Times New Roman" w:cs="Times New Roman"/>
          <w:sz w:val="24"/>
          <w:szCs w:val="24"/>
          <w:u w:val="single"/>
        </w:rPr>
        <w:t>Tegevusanalüüsi kirjutamisel peab taotleja lähtuma järgmistest nõuetest:</w:t>
      </w:r>
      <w:r w:rsidR="00975EBE" w:rsidRPr="00FB0668">
        <w:rPr>
          <w:rFonts w:ascii="Times New Roman" w:eastAsia="Times New Roman" w:hAnsi="Times New Roman" w:cs="Times New Roman"/>
          <w:sz w:val="24"/>
          <w:szCs w:val="24"/>
          <w:u w:val="single"/>
        </w:rPr>
        <w:t xml:space="preserve"> </w:t>
      </w:r>
    </w:p>
    <w:p w14:paraId="73FBCFBB" w14:textId="555C4A7F" w:rsidR="006D7324" w:rsidRPr="00FB0668" w:rsidRDefault="00975EBE" w:rsidP="006D7324">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w:t>
      </w:r>
      <w:r w:rsidR="006D7324" w:rsidRPr="00FB0668">
        <w:rPr>
          <w:rFonts w:ascii="Times New Roman" w:eastAsia="Times New Roman" w:hAnsi="Times New Roman" w:cs="Times New Roman"/>
          <w:sz w:val="24"/>
          <w:szCs w:val="24"/>
        </w:rPr>
        <w:t xml:space="preserve">) </w:t>
      </w:r>
      <w:r w:rsidRPr="00FB0668">
        <w:rPr>
          <w:rFonts w:ascii="Times New Roman" w:eastAsia="Times New Roman" w:hAnsi="Times New Roman" w:cs="Times New Roman"/>
          <w:sz w:val="24"/>
          <w:szCs w:val="24"/>
        </w:rPr>
        <w:t>tegevus</w:t>
      </w:r>
      <w:r w:rsidR="006D7324" w:rsidRPr="00FB0668">
        <w:rPr>
          <w:rFonts w:ascii="Times New Roman" w:eastAsia="Times New Roman" w:hAnsi="Times New Roman" w:cs="Times New Roman"/>
          <w:sz w:val="24"/>
          <w:szCs w:val="24"/>
        </w:rPr>
        <w:t>analüüs kirjutatakse vabas vormis, struktuuri aluseks on soovitav võtta Lisa T1</w:t>
      </w:r>
      <w:r w:rsidRPr="00FB0668">
        <w:rPr>
          <w:rFonts w:ascii="Times New Roman" w:eastAsia="Times New Roman" w:hAnsi="Times New Roman" w:cs="Times New Roman"/>
          <w:sz w:val="24"/>
          <w:szCs w:val="24"/>
        </w:rPr>
        <w:t>.2</w:t>
      </w:r>
      <w:r w:rsidR="006D7324" w:rsidRPr="00FB0668">
        <w:rPr>
          <w:rFonts w:ascii="Times New Roman" w:eastAsia="Times New Roman" w:hAnsi="Times New Roman" w:cs="Times New Roman"/>
          <w:sz w:val="24"/>
          <w:szCs w:val="24"/>
        </w:rPr>
        <w:t xml:space="preserve">; </w:t>
      </w:r>
    </w:p>
    <w:p w14:paraId="1E5D2CA0" w14:textId="7A7C0FBE" w:rsidR="006D7324" w:rsidRPr="00FB0668" w:rsidRDefault="00975EBE" w:rsidP="006D7324">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w:t>
      </w:r>
      <w:r w:rsidR="006D7324" w:rsidRPr="00FB0668">
        <w:rPr>
          <w:rFonts w:ascii="Times New Roman" w:eastAsia="Times New Roman" w:hAnsi="Times New Roman" w:cs="Times New Roman"/>
          <w:sz w:val="24"/>
          <w:szCs w:val="24"/>
        </w:rPr>
        <w:t xml:space="preserve">) </w:t>
      </w:r>
      <w:r w:rsidRPr="00FB0668">
        <w:rPr>
          <w:rFonts w:ascii="Times New Roman" w:eastAsia="Times New Roman" w:hAnsi="Times New Roman" w:cs="Times New Roman"/>
          <w:sz w:val="24"/>
          <w:szCs w:val="24"/>
        </w:rPr>
        <w:t>tegevusanalüüs</w:t>
      </w:r>
      <w:r w:rsidR="006D7324" w:rsidRPr="00FB0668">
        <w:rPr>
          <w:rFonts w:ascii="Times New Roman" w:eastAsia="Times New Roman" w:hAnsi="Times New Roman" w:cs="Times New Roman"/>
          <w:sz w:val="24"/>
          <w:szCs w:val="24"/>
        </w:rPr>
        <w:t xml:space="preserve"> </w:t>
      </w:r>
      <w:r w:rsidRPr="00FB0668">
        <w:rPr>
          <w:rFonts w:ascii="Times New Roman" w:eastAsia="Times New Roman" w:hAnsi="Times New Roman" w:cs="Times New Roman"/>
          <w:sz w:val="24"/>
          <w:szCs w:val="24"/>
        </w:rPr>
        <w:t>kirjutatakse</w:t>
      </w:r>
      <w:r w:rsidR="006D7324" w:rsidRPr="00FB0668">
        <w:rPr>
          <w:rFonts w:ascii="Times New Roman" w:eastAsia="Times New Roman" w:hAnsi="Times New Roman" w:cs="Times New Roman"/>
          <w:sz w:val="24"/>
          <w:szCs w:val="24"/>
        </w:rPr>
        <w:t xml:space="preserve"> eesti keeles.</w:t>
      </w:r>
      <w:r w:rsidRPr="00FB0668">
        <w:rPr>
          <w:rFonts w:ascii="Times New Roman" w:eastAsia="Times New Roman" w:hAnsi="Times New Roman" w:cs="Times New Roman"/>
          <w:sz w:val="24"/>
          <w:szCs w:val="24"/>
        </w:rPr>
        <w:t xml:space="preserve"> </w:t>
      </w:r>
    </w:p>
    <w:p w14:paraId="19B5FB3C" w14:textId="77777777" w:rsidR="006D7324" w:rsidRPr="00FB0668" w:rsidRDefault="006D7324" w:rsidP="0092538E">
      <w:pPr>
        <w:spacing w:after="0" w:line="360" w:lineRule="auto"/>
        <w:rPr>
          <w:rFonts w:ascii="Times New Roman" w:eastAsia="Times New Roman" w:hAnsi="Times New Roman" w:cs="Times New Roman"/>
          <w:sz w:val="24"/>
          <w:szCs w:val="24"/>
        </w:rPr>
      </w:pPr>
    </w:p>
    <w:p w14:paraId="7C685B23" w14:textId="77777777" w:rsidR="0092538E" w:rsidRPr="00FB0668" w:rsidRDefault="0092538E" w:rsidP="0092538E">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FB0668">
        <w:rPr>
          <w:rFonts w:ascii="Times New Roman" w:eastAsia="Times New Roman" w:hAnsi="Times New Roman" w:cs="Times New Roman"/>
          <w:color w:val="000000"/>
          <w:sz w:val="24"/>
          <w:szCs w:val="24"/>
        </w:rPr>
        <w:t>Täiendav intervjuu ja töö vaatlus</w:t>
      </w:r>
    </w:p>
    <w:p w14:paraId="4A7D5470" w14:textId="77777777" w:rsidR="0092538E" w:rsidRPr="00FB0668" w:rsidRDefault="0092538E" w:rsidP="0092538E">
      <w:pPr>
        <w:spacing w:after="0" w:line="36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Hindajad esitavad intervjuu käigus kutse taotlejale täiendavaid küsimusi informatsiooni saamiseks tema pädevuste vastavuse kohta kutsestandardi nõudmistele. Suuline intervjuu kestab kuni 60 minutit. Lisaks kirjaliku juhtumi- ja tegevusanalüüsi ning teiste esitatud dokumentide sisu puudutavatele küsimustele võivad intervjuu küsimused hõlmata kliendiga suhtlemise ja kutse-eetika küsimusi.</w:t>
      </w:r>
    </w:p>
    <w:p w14:paraId="5E1A4D0A" w14:textId="77777777" w:rsidR="00E854EA" w:rsidRPr="00FB0668" w:rsidRDefault="00E854EA" w:rsidP="0092538E">
      <w:pPr>
        <w:spacing w:line="360" w:lineRule="auto"/>
        <w:jc w:val="both"/>
        <w:rPr>
          <w:rFonts w:ascii="Times New Roman" w:eastAsia="Times New Roman" w:hAnsi="Times New Roman" w:cs="Times New Roman"/>
          <w:sz w:val="24"/>
          <w:szCs w:val="24"/>
        </w:rPr>
      </w:pPr>
    </w:p>
    <w:p w14:paraId="5D1C4A0F" w14:textId="394730D3" w:rsidR="0092538E" w:rsidRPr="00FB0668" w:rsidRDefault="0092538E" w:rsidP="0092538E">
      <w:pPr>
        <w:spacing w:before="240"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Lisa T1</w:t>
      </w:r>
      <w:r w:rsidR="00E854EA" w:rsidRPr="00FB0668">
        <w:rPr>
          <w:rFonts w:ascii="Times New Roman" w:eastAsia="Times New Roman" w:hAnsi="Times New Roman" w:cs="Times New Roman"/>
          <w:b/>
          <w:sz w:val="24"/>
          <w:szCs w:val="24"/>
        </w:rPr>
        <w:t>.1</w:t>
      </w:r>
      <w:r w:rsidRPr="00FB0668">
        <w:rPr>
          <w:rFonts w:ascii="Times New Roman" w:eastAsia="Times New Roman" w:hAnsi="Times New Roman" w:cs="Times New Roman"/>
          <w:b/>
          <w:sz w:val="24"/>
          <w:szCs w:val="24"/>
        </w:rPr>
        <w:t>. Logopeed tase 7 kutse taotlemise eeldused, pädevuste hi</w:t>
      </w:r>
      <w:r w:rsidR="00E854EA" w:rsidRPr="00FB0668">
        <w:rPr>
          <w:rFonts w:ascii="Times New Roman" w:eastAsia="Times New Roman" w:hAnsi="Times New Roman" w:cs="Times New Roman"/>
          <w:b/>
          <w:sz w:val="24"/>
          <w:szCs w:val="24"/>
        </w:rPr>
        <w:t>ndamiskriteeriumid ja -meetodid</w:t>
      </w:r>
    </w:p>
    <w:p w14:paraId="2152172A" w14:textId="77777777" w:rsidR="0092538E" w:rsidRPr="00FB0668" w:rsidRDefault="0092538E" w:rsidP="0092538E">
      <w:pPr>
        <w:spacing w:before="240" w:after="240" w:line="240" w:lineRule="auto"/>
        <w:jc w:val="both"/>
        <w:rPr>
          <w:rFonts w:ascii="Times New Roman" w:eastAsia="Times New Roman" w:hAnsi="Times New Roman" w:cs="Times New Roman"/>
          <w:b/>
          <w:sz w:val="24"/>
          <w:szCs w:val="24"/>
        </w:rPr>
      </w:pP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3690"/>
        <w:gridCol w:w="3465"/>
        <w:gridCol w:w="2443"/>
      </w:tblGrid>
      <w:tr w:rsidR="0092538E" w:rsidRPr="00FB0668" w14:paraId="70563160" w14:textId="77777777" w:rsidTr="008058D0">
        <w:trPr>
          <w:trHeight w:val="480"/>
        </w:trPr>
        <w:tc>
          <w:tcPr>
            <w:tcW w:w="369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54F6772" w14:textId="77777777" w:rsidR="0092538E" w:rsidRPr="00FB0668" w:rsidRDefault="0092538E" w:rsidP="008058D0">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Kompetentsid ja tegevusnäitajad</w:t>
            </w:r>
          </w:p>
        </w:tc>
        <w:tc>
          <w:tcPr>
            <w:tcW w:w="3465" w:type="dxa"/>
            <w:tcBorders>
              <w:top w:val="single" w:sz="8" w:space="0" w:color="000000"/>
              <w:left w:val="single" w:sz="8" w:space="0" w:color="000000"/>
              <w:bottom w:val="single" w:sz="4" w:space="0" w:color="000000"/>
              <w:right w:val="single" w:sz="8" w:space="0" w:color="000000"/>
            </w:tcBorders>
          </w:tcPr>
          <w:p w14:paraId="32405B4E" w14:textId="77777777" w:rsidR="0092538E" w:rsidRPr="00FB0668" w:rsidRDefault="0092538E" w:rsidP="008058D0">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43" w:type="dxa"/>
            <w:tcBorders>
              <w:top w:val="single" w:sz="8" w:space="0" w:color="000000"/>
              <w:bottom w:val="single" w:sz="4" w:space="0" w:color="000000"/>
              <w:right w:val="single" w:sz="8" w:space="0" w:color="000000"/>
            </w:tcBorders>
            <w:tcMar>
              <w:top w:w="100" w:type="dxa"/>
              <w:left w:w="100" w:type="dxa"/>
              <w:bottom w:w="100" w:type="dxa"/>
              <w:right w:w="100" w:type="dxa"/>
            </w:tcMar>
          </w:tcPr>
          <w:p w14:paraId="69FB7F79" w14:textId="77777777" w:rsidR="0092538E" w:rsidRPr="00FB0668" w:rsidRDefault="0092538E" w:rsidP="008058D0">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92538E" w:rsidRPr="00FB0668" w14:paraId="6899EC14" w14:textId="77777777" w:rsidTr="008058D0">
        <w:trPr>
          <w:trHeight w:val="480"/>
        </w:trPr>
        <w:tc>
          <w:tcPr>
            <w:tcW w:w="9598"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B129B6" w14:textId="77777777" w:rsidR="0092538E" w:rsidRPr="00FB0668" w:rsidRDefault="0092538E" w:rsidP="008058D0">
            <w:pPr>
              <w:spacing w:after="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B.2.1 Kommunikatsioonivõime ja neelamisfunktsiooni hindamine</w:t>
            </w:r>
          </w:p>
        </w:tc>
      </w:tr>
      <w:tr w:rsidR="0092538E" w:rsidRPr="00FB0668" w14:paraId="3A90BEF5" w14:textId="77777777" w:rsidTr="008058D0">
        <w:trPr>
          <w:trHeight w:val="1060"/>
        </w:trPr>
        <w:tc>
          <w:tcPr>
            <w:tcW w:w="369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02A79C" w14:textId="77777777" w:rsidR="0092538E" w:rsidRPr="00FB0668" w:rsidRDefault="0092538E" w:rsidP="008058D0">
            <w:pPr>
              <w:spacing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p w14:paraId="24E4FE8A"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arengu- ja/või haigusloo põhjal välja kliendi/patsiendi pöördumise põhjuse ja sekkumise vajaduse;</w:t>
            </w:r>
          </w:p>
        </w:tc>
        <w:tc>
          <w:tcPr>
            <w:tcW w:w="3465" w:type="dxa"/>
            <w:tcBorders>
              <w:top w:val="single" w:sz="4" w:space="0" w:color="000000"/>
              <w:left w:val="single" w:sz="8" w:space="0" w:color="000000"/>
              <w:bottom w:val="single" w:sz="8" w:space="0" w:color="000000"/>
              <w:right w:val="single" w:sz="8" w:space="0" w:color="000000"/>
            </w:tcBorders>
          </w:tcPr>
          <w:p w14:paraId="0005B925"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Kirjeldab selgelt ja konkreetselt pöördumise põhjust.</w:t>
            </w:r>
          </w:p>
        </w:tc>
        <w:tc>
          <w:tcPr>
            <w:tcW w:w="2443" w:type="dxa"/>
            <w:tcBorders>
              <w:top w:val="single" w:sz="4" w:space="0" w:color="000000"/>
              <w:left w:val="single" w:sz="8" w:space="0" w:color="000000"/>
              <w:bottom w:val="single" w:sz="8" w:space="0" w:color="000000"/>
              <w:right w:val="single" w:sz="8" w:space="0" w:color="000000"/>
            </w:tcBorders>
          </w:tcPr>
          <w:p w14:paraId="769C7F14"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6CC41CC6" w14:textId="77777777" w:rsidR="0092538E" w:rsidRPr="00FB0668" w:rsidRDefault="0092538E" w:rsidP="008058D0">
            <w:pPr>
              <w:spacing w:after="24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20B11C57" w14:textId="77777777" w:rsidTr="008058D0">
        <w:trPr>
          <w:trHeight w:val="238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FA8D8D" w14:textId="77777777" w:rsidR="0092538E" w:rsidRPr="00FB0668" w:rsidRDefault="0092538E" w:rsidP="008058D0">
            <w:pPr>
              <w:spacing w:before="240" w:after="24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2. kogub tegevuse kavandamiseks andmeid kliendilt/patsiendilt, pereliikmetelt ja teistelt spetsialistidelt, kasutades vaatlust, küsitlust ning olemasolevat dokumentatsiooni;</w:t>
            </w:r>
          </w:p>
        </w:tc>
        <w:tc>
          <w:tcPr>
            <w:tcW w:w="3465" w:type="dxa"/>
            <w:tcBorders>
              <w:left w:val="single" w:sz="8" w:space="0" w:color="000000"/>
              <w:bottom w:val="single" w:sz="8" w:space="0" w:color="000000"/>
              <w:right w:val="single" w:sz="8" w:space="0" w:color="000000"/>
            </w:tcBorders>
          </w:tcPr>
          <w:p w14:paraId="70153E2D"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1. Kirjeldab selgelt info kogumise meetodeid, allikaid. </w:t>
            </w:r>
          </w:p>
          <w:p w14:paraId="79FF2A06"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2. Esitab vaatlus-, küsitlus- ja/või dokumentatsiooni analüüsi tulemused süsteemselt ja struktureeritult. </w:t>
            </w:r>
          </w:p>
        </w:tc>
        <w:tc>
          <w:tcPr>
            <w:tcW w:w="2443" w:type="dxa"/>
            <w:tcBorders>
              <w:left w:val="single" w:sz="8" w:space="0" w:color="000000"/>
              <w:bottom w:val="single" w:sz="8" w:space="0" w:color="000000"/>
              <w:right w:val="single" w:sz="8" w:space="0" w:color="000000"/>
            </w:tcBorders>
          </w:tcPr>
          <w:p w14:paraId="4CFC14C0"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7DB4EB3A" w14:textId="77777777" w:rsidR="0092538E" w:rsidRPr="00FB0668" w:rsidRDefault="0092538E" w:rsidP="008058D0">
            <w:pPr>
              <w:spacing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töö vaatlus</w:t>
            </w:r>
          </w:p>
        </w:tc>
      </w:tr>
      <w:tr w:rsidR="0092538E" w:rsidRPr="00FB0668" w14:paraId="4629FFCA" w14:textId="77777777" w:rsidTr="008058D0">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598EA48" w14:textId="77777777" w:rsidR="0092538E" w:rsidRPr="00FB0668" w:rsidRDefault="0092538E" w:rsidP="008058D0">
            <w:pPr>
              <w:spacing w:before="240" w:after="24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3. valib ja kohandab uuringuks vajalikke hindamismeetodeid ja -vahendeid, lähtudes kliendi/patsiendi probleemist, vanusest ja uuringu eesmärgist;</w:t>
            </w:r>
          </w:p>
        </w:tc>
        <w:tc>
          <w:tcPr>
            <w:tcW w:w="3465" w:type="dxa"/>
            <w:tcBorders>
              <w:left w:val="single" w:sz="8" w:space="0" w:color="000000"/>
              <w:bottom w:val="single" w:sz="8" w:space="0" w:color="000000"/>
              <w:right w:val="single" w:sz="8" w:space="0" w:color="000000"/>
            </w:tcBorders>
          </w:tcPr>
          <w:p w14:paraId="16609A3C"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1. Sõnastab vahetu hindamise eesmärgid.</w:t>
            </w:r>
          </w:p>
          <w:p w14:paraId="1309AD9E"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2. Põhjendab hindamismeetodite ja -vahendite valikut. </w:t>
            </w:r>
          </w:p>
          <w:p w14:paraId="75563440"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3. Kirjeldab selgelt kasutatud hindamismeetodeid ja -vahendeid.</w:t>
            </w:r>
          </w:p>
          <w:p w14:paraId="071F81C0" w14:textId="77777777" w:rsidR="0092538E" w:rsidRPr="00FB0668" w:rsidRDefault="0092538E" w:rsidP="008058D0">
            <w:r w:rsidRPr="00FB0668">
              <w:rPr>
                <w:rFonts w:ascii="Times New Roman" w:hAnsi="Times New Roman" w:cs="Times New Roman"/>
                <w:sz w:val="24"/>
                <w:szCs w:val="24"/>
              </w:rPr>
              <w:t xml:space="preserve">4. Hindamismeetodid on kooskõlas uuringu eesmärgiga, kliendi/patsiendi vanuse ja probleemiga. </w:t>
            </w:r>
          </w:p>
        </w:tc>
        <w:tc>
          <w:tcPr>
            <w:tcW w:w="2443" w:type="dxa"/>
            <w:tcBorders>
              <w:left w:val="single" w:sz="8" w:space="0" w:color="000000"/>
              <w:bottom w:val="single" w:sz="8" w:space="0" w:color="000000"/>
              <w:right w:val="single" w:sz="8" w:space="0" w:color="000000"/>
            </w:tcBorders>
          </w:tcPr>
          <w:p w14:paraId="5EC15806" w14:textId="07E59A35"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Kirjalik juhtumianalüüs, intervjuu,</w:t>
            </w:r>
          </w:p>
          <w:p w14:paraId="3A5ABDA4" w14:textId="77777777" w:rsidR="0092538E" w:rsidRPr="00FB0668" w:rsidRDefault="0092538E" w:rsidP="008058D0">
            <w:pPr>
              <w:spacing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töö vaatlus</w:t>
            </w:r>
          </w:p>
        </w:tc>
      </w:tr>
      <w:tr w:rsidR="0092538E" w:rsidRPr="00FB0668" w14:paraId="6F427A0C" w14:textId="77777777" w:rsidTr="008058D0">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46BF99" w14:textId="77777777" w:rsidR="0092538E" w:rsidRPr="00FB0668" w:rsidRDefault="0092538E" w:rsidP="008058D0">
            <w:pPr>
              <w:spacing w:before="240" w:after="24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 xml:space="preserve">4. uurib kommunikatsioonivõimet ja neelamisfunktsiooni, kasutades kaasaegseid uurimismeetodeid ja -vahendeid; uurimise käigus muudab vajadusel materjali või võtte </w:t>
            </w:r>
            <w:r w:rsidRPr="00FB0668">
              <w:rPr>
                <w:rFonts w:ascii="Times New Roman" w:eastAsia="Times New Roman" w:hAnsi="Times New Roman" w:cs="Times New Roman"/>
                <w:sz w:val="24"/>
                <w:szCs w:val="24"/>
              </w:rPr>
              <w:lastRenderedPageBreak/>
              <w:t>raskusastet, osutab abi ja hindab selle tulemuslikkust;</w:t>
            </w:r>
          </w:p>
        </w:tc>
        <w:tc>
          <w:tcPr>
            <w:tcW w:w="3465" w:type="dxa"/>
            <w:tcBorders>
              <w:left w:val="single" w:sz="8" w:space="0" w:color="000000"/>
              <w:bottom w:val="single" w:sz="8" w:space="0" w:color="000000"/>
              <w:right w:val="single" w:sz="8" w:space="0" w:color="000000"/>
            </w:tcBorders>
          </w:tcPr>
          <w:p w14:paraId="39313AE8"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1. Kasutab hindamismeetodeid, mis on tõenduspõhised ja usaldusväärsed.</w:t>
            </w:r>
          </w:p>
          <w:p w14:paraId="30ADA675"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Kirjeldab ja põhjendab arusaadavalt raskusastme muutmise vajadust ja viise </w:t>
            </w:r>
            <w:r w:rsidRPr="00FB0668">
              <w:rPr>
                <w:rFonts w:ascii="Times New Roman" w:eastAsia="Times New Roman" w:hAnsi="Times New Roman" w:cs="Times New Roman"/>
                <w:sz w:val="24"/>
                <w:szCs w:val="24"/>
              </w:rPr>
              <w:lastRenderedPageBreak/>
              <w:t>hindamisel ning selle tulemuslikkust.</w:t>
            </w:r>
          </w:p>
        </w:tc>
        <w:tc>
          <w:tcPr>
            <w:tcW w:w="2443" w:type="dxa"/>
            <w:tcBorders>
              <w:left w:val="single" w:sz="8" w:space="0" w:color="000000"/>
              <w:bottom w:val="single" w:sz="8" w:space="0" w:color="000000"/>
              <w:right w:val="single" w:sz="8" w:space="0" w:color="000000"/>
            </w:tcBorders>
          </w:tcPr>
          <w:p w14:paraId="10D7979F" w14:textId="0E5988A6"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Kirjalik juhtumianalüüs, intervjuu, </w:t>
            </w:r>
          </w:p>
          <w:p w14:paraId="39E05C52" w14:textId="77777777" w:rsidR="0092538E" w:rsidRPr="00FB0668" w:rsidRDefault="0092538E" w:rsidP="008058D0">
            <w:pPr>
              <w:spacing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töö vaatlus</w:t>
            </w:r>
          </w:p>
        </w:tc>
      </w:tr>
      <w:tr w:rsidR="0092538E" w:rsidRPr="00FB0668" w14:paraId="3D62B793" w14:textId="77777777" w:rsidTr="008058D0">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510A67" w14:textId="77777777" w:rsidR="0092538E" w:rsidRPr="00FB0668" w:rsidRDefault="0092538E" w:rsidP="008058D0">
            <w:pPr>
              <w:spacing w:before="240" w:after="24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 xml:space="preserve">5. hindab kogutud teabe piisavust diagnoosi püstitamiseks ja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eesmärkide seadmiseks; märkab täiendava diagnostika vajadust ja suunab kliendi/patsiendi teise eriala spetsialisti vastuvõtule või kõrgema kvalifikatsiooniga logopeedi juurde täiendavaks uurimiseks.</w:t>
            </w:r>
          </w:p>
        </w:tc>
        <w:tc>
          <w:tcPr>
            <w:tcW w:w="3465" w:type="dxa"/>
            <w:tcBorders>
              <w:left w:val="single" w:sz="8" w:space="0" w:color="000000"/>
              <w:bottom w:val="single" w:sz="8" w:space="0" w:color="000000"/>
              <w:right w:val="single" w:sz="8" w:space="0" w:color="000000"/>
            </w:tcBorders>
          </w:tcPr>
          <w:p w14:paraId="14090EED"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ja põhjendab, kas ja millise täiendava info järele tekkis uurimise käigus vajadus. </w:t>
            </w:r>
          </w:p>
          <w:p w14:paraId="3A8E5717"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Põhjendab täiendavate uuringute läbiviimise vajadust ja korraldust.</w:t>
            </w:r>
          </w:p>
          <w:p w14:paraId="01AFE1A7"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3. Kirjeldab selgelt täiendavate uuringute tulemusi. </w:t>
            </w:r>
          </w:p>
        </w:tc>
        <w:tc>
          <w:tcPr>
            <w:tcW w:w="2443" w:type="dxa"/>
            <w:tcBorders>
              <w:left w:val="single" w:sz="8" w:space="0" w:color="000000"/>
              <w:bottom w:val="single" w:sz="8" w:space="0" w:color="000000"/>
              <w:right w:val="single" w:sz="8" w:space="0" w:color="000000"/>
            </w:tcBorders>
          </w:tcPr>
          <w:p w14:paraId="53708468" w14:textId="1BDBEDEC"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1E94613A" w14:textId="77777777" w:rsidR="0092538E" w:rsidRPr="00FB0668" w:rsidRDefault="0092538E" w:rsidP="008058D0">
            <w:pPr>
              <w:spacing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töö vaatlus</w:t>
            </w:r>
          </w:p>
        </w:tc>
      </w:tr>
    </w:tbl>
    <w:p w14:paraId="0F296383" w14:textId="77777777" w:rsidR="0092538E" w:rsidRPr="00FB0668" w:rsidRDefault="0092538E" w:rsidP="0092538E">
      <w:pPr>
        <w:spacing w:before="240" w:after="240" w:line="240" w:lineRule="auto"/>
        <w:jc w:val="both"/>
        <w:rPr>
          <w:rFonts w:ascii="Times New Roman" w:eastAsia="Times New Roman" w:hAnsi="Times New Roman" w:cs="Times New Roman"/>
          <w:sz w:val="24"/>
          <w:szCs w:val="24"/>
        </w:rPr>
      </w:pPr>
    </w:p>
    <w:tbl>
      <w:tblPr>
        <w:tblW w:w="9663"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3810"/>
        <w:gridCol w:w="3443"/>
        <w:gridCol w:w="2410"/>
      </w:tblGrid>
      <w:tr w:rsidR="0092538E" w:rsidRPr="00FB0668" w14:paraId="1EE72A1C" w14:textId="77777777" w:rsidTr="008058D0">
        <w:trPr>
          <w:trHeight w:val="560"/>
        </w:trPr>
        <w:tc>
          <w:tcPr>
            <w:tcW w:w="3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B5BA7" w14:textId="77777777" w:rsidR="0092538E" w:rsidRPr="00FB0668" w:rsidRDefault="0092538E" w:rsidP="008058D0">
            <w:pPr>
              <w:widowControl w:val="0"/>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Kompetentsid ja tegevusnäitajad</w:t>
            </w:r>
          </w:p>
        </w:tc>
        <w:tc>
          <w:tcPr>
            <w:tcW w:w="3443"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1757DEF3"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10DC7B"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92538E" w:rsidRPr="00FB0668" w14:paraId="38E23949" w14:textId="77777777" w:rsidTr="008058D0">
        <w:trPr>
          <w:trHeight w:val="480"/>
        </w:trPr>
        <w:tc>
          <w:tcPr>
            <w:tcW w:w="9663"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473C54" w14:textId="77777777" w:rsidR="0092538E" w:rsidRPr="00FB0668" w:rsidRDefault="0092538E" w:rsidP="008058D0">
            <w:pP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B.2.2 Hindamistulemuste analüüsimine ja tõlgendamine</w:t>
            </w:r>
          </w:p>
        </w:tc>
      </w:tr>
      <w:tr w:rsidR="0092538E" w:rsidRPr="00FB0668" w14:paraId="101C8407" w14:textId="77777777" w:rsidTr="008058D0">
        <w:trPr>
          <w:trHeight w:val="1780"/>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BC6608" w14:textId="77777777" w:rsidR="0092538E" w:rsidRPr="00FB0668" w:rsidRDefault="0092538E" w:rsidP="008058D0">
            <w:pPr>
              <w:spacing w:before="240" w:after="24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p w14:paraId="2BA329CF"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määratleb kommunikatsiooni- ja/või neelamishäire tunnused, analüüsib nendevahelisi seoseid ja põhjuseid;</w:t>
            </w:r>
          </w:p>
        </w:tc>
        <w:tc>
          <w:tcPr>
            <w:tcW w:w="34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D87A911"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arusaadavalt hindamise tulemusi.</w:t>
            </w:r>
          </w:p>
          <w:p w14:paraId="486DB3DD"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Analüüsib ja tõlgendab hindamistulemusi loogiliselt, kasutades erialast terminoloogiat.</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399F216" w14:textId="5F433140"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33E916CD" w14:textId="77777777" w:rsidR="0092538E" w:rsidRPr="00FB0668" w:rsidRDefault="0092538E" w:rsidP="008058D0">
            <w:pPr>
              <w:spacing w:after="24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542306BA" w14:textId="77777777" w:rsidTr="008058D0">
        <w:trPr>
          <w:trHeight w:val="1300"/>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1B3F2"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kokkuvõtvalt kommunikatsiooni- ja/või neelamishäire avaldumist ning püstitab diagnoosi; määrab võimalusel häire raskusastme ja vormi;</w:t>
            </w:r>
          </w:p>
        </w:tc>
        <w:tc>
          <w:tcPr>
            <w:tcW w:w="34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961159F"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1. Sõnastab selgelt ja põhjendatult </w:t>
            </w:r>
            <w:proofErr w:type="spellStart"/>
            <w:r w:rsidRPr="00FB0668">
              <w:rPr>
                <w:rFonts w:ascii="Times New Roman" w:hAnsi="Times New Roman" w:cs="Times New Roman"/>
                <w:sz w:val="24"/>
                <w:szCs w:val="24"/>
              </w:rPr>
              <w:t>logopeedilise</w:t>
            </w:r>
            <w:proofErr w:type="spellEnd"/>
            <w:r w:rsidRPr="00FB0668">
              <w:rPr>
                <w:rFonts w:ascii="Times New Roman" w:hAnsi="Times New Roman" w:cs="Times New Roman"/>
                <w:sz w:val="24"/>
                <w:szCs w:val="24"/>
              </w:rPr>
              <w:t xml:space="preserve"> hinnangu/diagnoosi.</w:t>
            </w:r>
          </w:p>
          <w:p w14:paraId="0C872BEA" w14:textId="77777777" w:rsidR="0092538E" w:rsidRPr="00FB0668" w:rsidRDefault="0092538E" w:rsidP="008058D0">
            <w:r w:rsidRPr="00FB0668">
              <w:rPr>
                <w:rFonts w:ascii="Times New Roman" w:hAnsi="Times New Roman" w:cs="Times New Roman"/>
                <w:sz w:val="24"/>
                <w:szCs w:val="24"/>
              </w:rPr>
              <w:t xml:space="preserve">2. Kirjeldab kommunikatsiooni- ja/või neelamishäire avaldumise raskusastet ja vormi.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AC577F" w14:textId="2FC55F22"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46A57269" w14:textId="77777777" w:rsidR="0092538E" w:rsidRPr="00FB0668" w:rsidRDefault="0092538E" w:rsidP="008058D0">
            <w:pPr>
              <w:spacing w:after="24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667255C1" w14:textId="77777777" w:rsidTr="008058D0">
        <w:trPr>
          <w:trHeight w:val="1540"/>
        </w:trPr>
        <w:tc>
          <w:tcPr>
            <w:tcW w:w="3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5EC94"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märkab kõnet asendavate ja toetavate vahendite kasutamise vajadust; valib sobiva alternatiivkommunikatsiooni viisi ja vahendid.</w:t>
            </w:r>
          </w:p>
        </w:tc>
        <w:tc>
          <w:tcPr>
            <w:tcW w:w="3443"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11CFE4"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kas on vajadus kasutada kõnet asendavaid ja toetavaid vahendeid.</w:t>
            </w:r>
          </w:p>
          <w:p w14:paraId="48614DC5"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Kirjeldab ja põhjendab arusaadavalt </w:t>
            </w:r>
            <w:r w:rsidRPr="00FB0668">
              <w:rPr>
                <w:rFonts w:ascii="Times New Roman" w:eastAsia="Times New Roman" w:hAnsi="Times New Roman" w:cs="Times New Roman"/>
                <w:sz w:val="24"/>
                <w:szCs w:val="24"/>
              </w:rPr>
              <w:lastRenderedPageBreak/>
              <w:t>alternatiivkommunikatsiooni viisi ja -vahendi valikut.</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7F166A4" w14:textId="41DF70FF"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Kirjalik juhtumianalüüs, intervjuu, </w:t>
            </w:r>
          </w:p>
          <w:p w14:paraId="62FB86E1" w14:textId="77777777" w:rsidR="0092538E" w:rsidRPr="00FB0668" w:rsidRDefault="0092538E" w:rsidP="008058D0">
            <w:pPr>
              <w:spacing w:after="24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bl>
    <w:p w14:paraId="4B50BC28" w14:textId="77777777" w:rsidR="0092538E" w:rsidRPr="00FB0668" w:rsidRDefault="0092538E" w:rsidP="0092538E">
      <w:pPr>
        <w:spacing w:before="240" w:after="240" w:line="240" w:lineRule="auto"/>
        <w:jc w:val="both"/>
        <w:rPr>
          <w:rFonts w:ascii="Times New Roman" w:eastAsia="Times New Roman" w:hAnsi="Times New Roman" w:cs="Times New Roman"/>
          <w:sz w:val="24"/>
          <w:szCs w:val="24"/>
        </w:rPr>
      </w:pPr>
    </w:p>
    <w:tbl>
      <w:tblPr>
        <w:tblW w:w="9663"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3851"/>
        <w:gridCol w:w="3402"/>
        <w:gridCol w:w="2410"/>
      </w:tblGrid>
      <w:tr w:rsidR="0092538E" w:rsidRPr="00FB0668" w14:paraId="1CA6DD54" w14:textId="77777777" w:rsidTr="008058D0">
        <w:trPr>
          <w:trHeight w:val="480"/>
        </w:trPr>
        <w:tc>
          <w:tcPr>
            <w:tcW w:w="3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4F2BB6" w14:textId="77777777" w:rsidR="0092538E" w:rsidRPr="00FB0668" w:rsidRDefault="0092538E" w:rsidP="008058D0">
            <w:pPr>
              <w:widowControl w:val="0"/>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Kompetentsid ja tegevusnäitajad</w:t>
            </w:r>
          </w:p>
        </w:tc>
        <w:tc>
          <w:tcPr>
            <w:tcW w:w="34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F4CD583"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A7C7C1"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92538E" w:rsidRPr="00FB0668" w14:paraId="4B0E0D49" w14:textId="77777777" w:rsidTr="008058D0">
        <w:trPr>
          <w:trHeight w:val="480"/>
        </w:trPr>
        <w:tc>
          <w:tcPr>
            <w:tcW w:w="9663"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85AB6B"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B.2.3 </w:t>
            </w:r>
            <w:proofErr w:type="spellStart"/>
            <w:r w:rsidRPr="00FB0668">
              <w:rPr>
                <w:rFonts w:ascii="Times New Roman" w:eastAsia="Times New Roman" w:hAnsi="Times New Roman" w:cs="Times New Roman"/>
                <w:b/>
                <w:sz w:val="24"/>
                <w:szCs w:val="24"/>
              </w:rPr>
              <w:t>Logopeedilise</w:t>
            </w:r>
            <w:proofErr w:type="spellEnd"/>
            <w:r w:rsidRPr="00FB0668">
              <w:rPr>
                <w:rFonts w:ascii="Times New Roman" w:eastAsia="Times New Roman" w:hAnsi="Times New Roman" w:cs="Times New Roman"/>
                <w:b/>
                <w:sz w:val="24"/>
                <w:szCs w:val="24"/>
              </w:rPr>
              <w:t xml:space="preserve"> töö planeerimine, läbiviimine ja kokkuvõtte tegemine</w:t>
            </w:r>
          </w:p>
        </w:tc>
      </w:tr>
      <w:tr w:rsidR="0092538E" w:rsidRPr="00FB0668" w14:paraId="33215B77" w14:textId="77777777" w:rsidTr="008058D0">
        <w:trPr>
          <w:trHeight w:val="260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2090C5" w14:textId="77777777" w:rsidR="0092538E" w:rsidRPr="00FB0668" w:rsidRDefault="0092538E" w:rsidP="008058D0">
            <w:pPr>
              <w:spacing w:before="240" w:after="24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p w14:paraId="7D5EBAF1"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koostab teraapiaplaani, lähtudes kliendi/patsiendi diagnoosist, võimetest, vajadustest, häire raskusastmest ja keskkonna võimalustest; määrab teraapia kestuse, intensiivsuse ja vormi (individuaal- ja/või grupiteraapia);</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636A69D"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Sõnastab selgelt sekkumist/teraapiat vajavad probleemid.</w:t>
            </w:r>
          </w:p>
          <w:p w14:paraId="69A2A0A3"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teraapiaplaani/teraapia eesmärke kui hüpoteese, lähtudes hindamistulemustest ja diagnoosist.</w:t>
            </w:r>
          </w:p>
          <w:p w14:paraId="1EF9719F"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ja põhjendab teraapiavormi ja korraldust.</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288A385" w14:textId="33FEB1B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2EF61F7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48E0F5B9" w14:textId="77777777" w:rsidTr="008058D0">
        <w:trPr>
          <w:trHeight w:val="130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BEB228"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järjestab oma tegevuse klientide/patsientidega, lähtudes riskidest kliendi/patsiendi tervisele ja heaolule, tema vajadustest, raviplaanist ja teistest teguritest;</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BC57EC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ja põhjendab arusaadavalt oma tegevuste järjestamist.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9D4E64" w14:textId="4CF49378"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77D531B5"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506EEF3E" w14:textId="77777777" w:rsidTr="008058D0">
        <w:trPr>
          <w:trHeight w:val="182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F958B"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viib läbi teraapia, rakendades teadus – ja tõenduspõhiseid metoodikaid ning tunnustatud ravi- ja tegevusjuhendeid; hindab teraapia käigus valitud meetodite sobivust ja vajadusel korrigeerib teraapiaplaani;</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58DF73"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selgelt ja konkreetselt teraapiameetodeid ja põhjendab nende valikut.</w:t>
            </w:r>
          </w:p>
          <w:p w14:paraId="4780EC42"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2.Valitud teraapiameetodid ja -korraldus vastavad kliendi diagnoosile ja vajadustele.</w:t>
            </w:r>
          </w:p>
          <w:p w14:paraId="37F483A2"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3. Kirjeldab teraapia dünaamikat, analüüsib seatud eesmärkide ja teraapiameetodite sobivust, põhjendab teraapiameetodite </w:t>
            </w:r>
            <w:r w:rsidRPr="00FB0668">
              <w:rPr>
                <w:rFonts w:ascii="Times New Roman" w:eastAsia="Times New Roman" w:hAnsi="Times New Roman" w:cs="Times New Roman"/>
                <w:sz w:val="24"/>
                <w:szCs w:val="24"/>
              </w:rPr>
              <w:lastRenderedPageBreak/>
              <w:t>ja/või -korralduse muutmisvajadust.</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A6AA7A8" w14:textId="5DCA4233"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Kirjalik juhtumianalüüs, intervjuu, </w:t>
            </w:r>
          </w:p>
          <w:p w14:paraId="28AEAEA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71F13E1E" w14:textId="77777777" w:rsidTr="008058D0">
        <w:trPr>
          <w:trHeight w:val="130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DD0EAA"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4. hindab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tulemuslikkust, teeb kokkuvõtte ja annab kliendile/patsiendile ja/või tema lähedastele tagasisidet ning koostöös nendega kavandab edasise tegevuse.</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D88743D"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selgelt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tulemust.</w:t>
            </w:r>
          </w:p>
          <w:p w14:paraId="16E011E4"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Analüüsib tulemust mõjutanud tegureid, sh reflekteerib iseenda tegevust.</w:t>
            </w:r>
          </w:p>
          <w:p w14:paraId="2D1B277A"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ja põhjendab edasise sekkumise/teraapia vajadust.</w:t>
            </w:r>
          </w:p>
          <w:p w14:paraId="05C65063" w14:textId="77777777" w:rsidR="0092538E" w:rsidRPr="00FB0668" w:rsidRDefault="0092538E" w:rsidP="008058D0">
            <w:pPr>
              <w:spacing w:before="240"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Teeb selge kokkuvõtte ning annab arusaadavalt tagasisidet kliendile/patsiendile ja/või tema lähedastele.</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4068A02" w14:textId="335A960A"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29E9305E"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bl>
    <w:p w14:paraId="4EE8F909" w14:textId="77777777" w:rsidR="0092538E" w:rsidRPr="00FB0668" w:rsidRDefault="0092538E" w:rsidP="0092538E">
      <w:pPr>
        <w:spacing w:before="240" w:after="240" w:line="240" w:lineRule="auto"/>
        <w:rPr>
          <w:rFonts w:ascii="Times New Roman" w:eastAsia="Times New Roman" w:hAnsi="Times New Roman" w:cs="Times New Roman"/>
          <w:sz w:val="24"/>
          <w:szCs w:val="24"/>
        </w:rPr>
      </w:pPr>
    </w:p>
    <w:tbl>
      <w:tblPr>
        <w:tblW w:w="9663"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3851"/>
        <w:gridCol w:w="3402"/>
        <w:gridCol w:w="2410"/>
      </w:tblGrid>
      <w:tr w:rsidR="0092538E" w:rsidRPr="00FB0668" w14:paraId="49501CEC" w14:textId="77777777" w:rsidTr="008058D0">
        <w:trPr>
          <w:trHeight w:val="480"/>
        </w:trPr>
        <w:tc>
          <w:tcPr>
            <w:tcW w:w="3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A6BD16" w14:textId="77777777" w:rsidR="0092538E" w:rsidRPr="00FB0668" w:rsidRDefault="0092538E" w:rsidP="008058D0">
            <w:pPr>
              <w:widowControl w:val="0"/>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Kompetentsid ja tegevusnäitajad</w:t>
            </w:r>
          </w:p>
        </w:tc>
        <w:tc>
          <w:tcPr>
            <w:tcW w:w="34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49B0E7A2"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B3083F"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92538E" w:rsidRPr="00FB0668" w14:paraId="3BFB54BB" w14:textId="77777777" w:rsidTr="008058D0">
        <w:trPr>
          <w:trHeight w:val="580"/>
        </w:trPr>
        <w:tc>
          <w:tcPr>
            <w:tcW w:w="9663"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7260E1"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B.2.4 Nõustamine ja juhendamine</w:t>
            </w:r>
          </w:p>
        </w:tc>
      </w:tr>
      <w:tr w:rsidR="0092538E" w:rsidRPr="00FB0668" w14:paraId="790A1B26" w14:textId="77777777" w:rsidTr="008058D0">
        <w:trPr>
          <w:trHeight w:val="234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E5E3B" w14:textId="77777777" w:rsidR="0092538E" w:rsidRPr="00FB0668" w:rsidRDefault="0092538E" w:rsidP="008058D0">
            <w:pPr>
              <w:spacing w:before="240" w:after="24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p w14:paraId="5AA1BE2C"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kliendile/patsiendile, tema tugivõrgustikule ja teistele spetsialistidele kommunikatsiooni- ja/või neelamishäire põhjuseid, avaldumist, mõju elukvaliteedile ja teraapiavõimalusi;</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09756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selgelt ja konkreetselt, kuidas selgitas nõustatavatele kommunikatsiooni- ja/või neelamishäire põhjuseid. </w:t>
            </w:r>
          </w:p>
          <w:p w14:paraId="27EAAF77"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selgelt, kuidas selgitas kommunikatsiooni- ja/või neelamishäire mõju patsiendi/kliendi elukvaliteedile ja teraapiavõimalusi.</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5A2C0A" w14:textId="353ACC9C"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2B58643C"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55576366" w14:textId="77777777" w:rsidTr="008058D0">
        <w:trPr>
          <w:trHeight w:val="268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07A57"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2. nõustab klienti/patsienti, tema tugivõrgustikku ja teisi spetsialiste sobiva suhtluskeskkonna kujundamisel, sobiva suhtlemisviisi ja/või -vahendi sihipärasel kasutamisel ja/või ohutuks ja efektiivseks söömiseks ja neelamiseks optimaalsete tingimuste loomisel,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abi võimaluste valikul, teraapia eesmärkide seadmisel ja protsessis;</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22270F"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1. Kirjeldab selgelt ja lühidalt kliendi/patsiendi tugivõrgustikku ning toob välja olemasolevad ressursid. </w:t>
            </w:r>
          </w:p>
          <w:p w14:paraId="6B4140EA"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2. Kirjeldab arusaadavalt nõustamise sisu ning eesmärki. </w:t>
            </w:r>
          </w:p>
          <w:p w14:paraId="41644260"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3. Toob nõustamisel välja kavandatavad tegevused, kirjeldades arusaadavalt nende sisu ning eesmärke.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532FF9" w14:textId="2BC84162"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Kirjalik juhtumianalüüs, intervjuu,</w:t>
            </w:r>
          </w:p>
          <w:p w14:paraId="186427CB"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4A84CDAD" w14:textId="77777777" w:rsidTr="008058D0">
        <w:trPr>
          <w:trHeight w:val="210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D12EE"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juhendab kliendi/patsiendi suhtluspartnereid (sh ravimeeskonda, õpetajaid, lapsevanemaid) sobiva suhtlemisviisi ja/või vahendi sihipärasel kasutamisel (sh AAC) igapäevases suhtlussituatsioonis.</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1BE3E5"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1. Kirjeldab oma tööülesannetes arusaadavalt eesmärgistatud koostööd kliendi/patsiendi suhtluspartneritega/ tugivõrgustikuga sobiva suhtlemisviisi ja/või -vahendi sihipärasel kasutamisel igapäevases suhtlussituatsioonis.</w:t>
            </w:r>
          </w:p>
          <w:p w14:paraId="60027AD7"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 xml:space="preserve">2. Hindab teiste spetsialistide kaasamise vajadust ning nimetab olulised koostööpartnerid. </w:t>
            </w:r>
          </w:p>
          <w:p w14:paraId="5A2F8237" w14:textId="77777777" w:rsidR="0092538E" w:rsidRPr="00FB0668" w:rsidRDefault="0092538E" w:rsidP="008058D0">
            <w:pPr>
              <w:rPr>
                <w:rFonts w:ascii="Times New Roman" w:hAnsi="Times New Roman" w:cs="Times New Roman"/>
                <w:sz w:val="24"/>
                <w:szCs w:val="24"/>
              </w:rPr>
            </w:pPr>
            <w:r w:rsidRPr="00FB0668">
              <w:rPr>
                <w:rFonts w:ascii="Times New Roman" w:hAnsi="Times New Roman" w:cs="Times New Roman"/>
                <w:sz w:val="24"/>
                <w:szCs w:val="24"/>
              </w:rPr>
              <w:t>3. Kirjeldab selgelt koostöö eesmärke, sisu ja vormi.</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A36F57" w14:textId="3C8115BB"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77F34401"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bl>
    <w:p w14:paraId="63D354AA" w14:textId="77777777" w:rsidR="0092538E" w:rsidRPr="00FB0668" w:rsidRDefault="0092538E" w:rsidP="0092538E">
      <w:pPr>
        <w:spacing w:before="240" w:after="240" w:line="240" w:lineRule="auto"/>
        <w:rPr>
          <w:rFonts w:ascii="Times New Roman" w:eastAsia="Times New Roman" w:hAnsi="Times New Roman" w:cs="Times New Roman"/>
          <w:sz w:val="24"/>
          <w:szCs w:val="24"/>
        </w:rPr>
      </w:pPr>
    </w:p>
    <w:tbl>
      <w:tblPr>
        <w:tblW w:w="9663" w:type="dxa"/>
        <w:tblInd w:w="-65" w:type="dxa"/>
        <w:tblBorders>
          <w:top w:val="nil"/>
          <w:left w:val="nil"/>
          <w:bottom w:val="nil"/>
          <w:right w:val="nil"/>
          <w:insideH w:val="nil"/>
          <w:insideV w:val="nil"/>
        </w:tblBorders>
        <w:tblLayout w:type="fixed"/>
        <w:tblLook w:val="0600" w:firstRow="0" w:lastRow="0" w:firstColumn="0" w:lastColumn="0" w:noHBand="1" w:noVBand="1"/>
      </w:tblPr>
      <w:tblGrid>
        <w:gridCol w:w="3851"/>
        <w:gridCol w:w="3402"/>
        <w:gridCol w:w="2410"/>
      </w:tblGrid>
      <w:tr w:rsidR="0092538E" w:rsidRPr="00FB0668" w14:paraId="2C56ACB5" w14:textId="77777777" w:rsidTr="008058D0">
        <w:trPr>
          <w:trHeight w:val="480"/>
        </w:trPr>
        <w:tc>
          <w:tcPr>
            <w:tcW w:w="3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3F066"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Kompetentsid ja tegevusnäitajad</w:t>
            </w:r>
          </w:p>
        </w:tc>
        <w:tc>
          <w:tcPr>
            <w:tcW w:w="3402" w:type="dxa"/>
            <w:tcBorders>
              <w:top w:val="single" w:sz="8" w:space="0" w:color="000000"/>
              <w:left w:val="nil"/>
              <w:bottom w:val="single" w:sz="8" w:space="0" w:color="000000"/>
              <w:right w:val="single" w:sz="8" w:space="0" w:color="000000"/>
            </w:tcBorders>
            <w:tcMar>
              <w:top w:w="100" w:type="dxa"/>
              <w:left w:w="80" w:type="dxa"/>
              <w:bottom w:w="100" w:type="dxa"/>
              <w:right w:w="80" w:type="dxa"/>
            </w:tcMar>
          </w:tcPr>
          <w:p w14:paraId="3E0A4F73"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96B2D0"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92538E" w:rsidRPr="00FB0668" w14:paraId="04556BAF" w14:textId="77777777" w:rsidTr="008058D0">
        <w:trPr>
          <w:trHeight w:val="480"/>
        </w:trPr>
        <w:tc>
          <w:tcPr>
            <w:tcW w:w="9663"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2C58C0"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B.2.5 Logopeedi kutset läbiv kompetents</w:t>
            </w:r>
          </w:p>
        </w:tc>
      </w:tr>
      <w:tr w:rsidR="0092538E" w:rsidRPr="00FB0668" w14:paraId="7B4CAB7A" w14:textId="77777777" w:rsidTr="008058D0">
        <w:trPr>
          <w:trHeight w:val="150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10D950" w14:textId="77777777" w:rsidR="0092538E" w:rsidRPr="00FB0668" w:rsidRDefault="0092538E" w:rsidP="008058D0">
            <w:pPr>
              <w:spacing w:before="240" w:after="24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p w14:paraId="0D6DA982"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lähtub oma töös logopeedi kutse-eetika põhimõtetest</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0C92BA"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Dokumentides (ja täiendaval hindamisel) avaldub eetikanõuete arvestamine, juhtum on eetiliselt käsitletud.</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465D3BE" w14:textId="3F2B8B90"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6179089F"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51C9A020" w14:textId="77777777" w:rsidTr="008058D0">
        <w:trPr>
          <w:trHeight w:val="258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5B60DB"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2. järgib valdkonda reguleerivaid õigusakte</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79F7D0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Dokumentides (ja täiendaval hindamisel) avaldub arvestamine seadusandlusega. </w:t>
            </w:r>
          </w:p>
          <w:p w14:paraId="5C8BB28E" w14:textId="77777777" w:rsidR="0092538E" w:rsidRPr="00FB0668" w:rsidRDefault="0092538E" w:rsidP="008058D0">
            <w:pP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andmete kaitset isikuandmete käitlemisel.</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64DE2F3" w14:textId="0495EAFC"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25087DAA"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487DB0F5" w14:textId="77777777" w:rsidTr="008058D0">
        <w:trPr>
          <w:trHeight w:val="154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0BC66"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dokumenteerib oma tegevuse (uuringu käigu, tulemused, hinnangud, teraapiaplaani ja kokkuvõtted), kasutades korrektset erialaterminoloogiat ja eesti keelt</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18678E"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Esitatud dokumendid on korrektselt vormistatud, keelekasutus korrektne.</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49658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CV, </w:t>
            </w:r>
          </w:p>
          <w:p w14:paraId="4CD2A7D7"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kirjalik juhtumianalüüs</w:t>
            </w:r>
          </w:p>
        </w:tc>
      </w:tr>
      <w:tr w:rsidR="0092538E" w:rsidRPr="00FB0668" w14:paraId="6F17C803" w14:textId="77777777" w:rsidTr="008058D0">
        <w:trPr>
          <w:trHeight w:val="178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A7648"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kasutab oma töös erinevaid suhtlemismeetodeid; kohandab suhtlemist, lähtudes olukorrast ja kliendi/patsiendi vajadustest</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B986260"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Dokumentides (ja täiendaval hindamisel) avaldub oskus teadvustada ja kohandada oma suhtlemisviisi ja -meetodeid, lähtudes olukorrast ja kliendi/patsiendi vajadusest.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02DBE3" w14:textId="06646698"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08BA533C"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6913418D" w14:textId="77777777" w:rsidTr="008058D0">
        <w:trPr>
          <w:trHeight w:val="126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110FF"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5. integreerib ja kombineerib erialaseid teadmisi ja meetodeid vastavalt situatsiooni vajadustele</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CD5FBBF" w14:textId="77777777" w:rsidR="0092538E" w:rsidRPr="00FB0668" w:rsidRDefault="0092538E" w:rsidP="008058D0">
            <w:pPr>
              <w:spacing w:after="24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Dokumentides (ja täiendaval hindamisel) avaldub oskus erialaseid teadmisi ja meetodeid integreerida ja kombineerida, arvestades patsiendi/kliendi vajadusi.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827CAFE" w14:textId="54C08CAA"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59A34ECF"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10990CA4" w14:textId="77777777" w:rsidTr="008058D0">
        <w:trPr>
          <w:trHeight w:val="104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C69CB6"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6. osaleb meeskonnatöös</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876A778"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Meeskonnatöö aspektid on selgelt kirjeldatud.</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B0366A8" w14:textId="79E13F7A"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Juhtumianalüüs, intervjuu, </w:t>
            </w:r>
          </w:p>
          <w:p w14:paraId="0C86207D"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675159B4" w14:textId="77777777" w:rsidTr="008058D0">
        <w:trPr>
          <w:trHeight w:val="104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6B004"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7. järgib ohutus- ja hügieeninõudeid</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C1B6B62"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Tegevusanalüüsis viitab töökohaspetsiifilistele nõuetele ja nende täitmisele. </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F377F3" w14:textId="514D36D6"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Kirjalik juhtumianalüüs, intervjuu, </w:t>
            </w:r>
          </w:p>
          <w:p w14:paraId="114D8E1B"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1256DE23" w14:textId="77777777" w:rsidTr="008058D0">
        <w:trPr>
          <w:trHeight w:val="126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EB3B90"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8. orienteerub kaasaegses erialases teaduskirjanduses ja on kursis erialaste teadusuuringute tulemustega</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958CFBC"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Dokumentides on lähtutud teadus- ja tõenduspõhistest allikatest. </w:t>
            </w:r>
          </w:p>
          <w:p w14:paraId="5F2669FD"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2. Läbitud täienduskoolitused on erialaselt asjakohased ja olulised kutsestandardi pädevuste saavutamiseks.</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FBCF124" w14:textId="1A3D91FA"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Kirjalik juhtumianalüüs, intervjuu, </w:t>
            </w:r>
          </w:p>
          <w:p w14:paraId="6E7BD0EF"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p w14:paraId="1F0B5F61" w14:textId="3DC3C6EA"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CV</w:t>
            </w:r>
          </w:p>
        </w:tc>
      </w:tr>
      <w:tr w:rsidR="0092538E" w:rsidRPr="00FB0668" w14:paraId="130C2FD4" w14:textId="77777777" w:rsidTr="008058D0">
        <w:trPr>
          <w:trHeight w:val="52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4ACA6"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9. valdab emakeelt tasemel C2 ja hääldus vastab emakeele normile; valdab riigikeelt tasemel B2 ja vähemalt ühte võõrkeelt tasemel B1 (vt Kutsestandard lisa 1)</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7B01E2B"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Dokumentides (ja täiendaval hindamisel) avaldub korrektne keelekasutus. Eesti keelt teise keelena valdaja vestleb arusaadavalt ning selgelt eesti keeles, oskab end kõnes ja kirjas väljendada tasemel B2. </w:t>
            </w:r>
          </w:p>
          <w:p w14:paraId="4A82247F"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Võõrkeele valdamine tasemel B1 avaldub kaudselt osaluse põhjal võõrkeelsetel koolitustel, teaduskirjanduse lugemisel ja kasutamisel teadus-arendustegevuses, koolitamisel jne.</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DBF03E9"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Kogu dokumentatsioon, intervjuu, </w:t>
            </w:r>
          </w:p>
          <w:p w14:paraId="2405F171"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töö vaatlus</w:t>
            </w:r>
          </w:p>
        </w:tc>
      </w:tr>
      <w:tr w:rsidR="0092538E" w:rsidRPr="00FB0668" w14:paraId="28E6249D" w14:textId="77777777" w:rsidTr="008058D0">
        <w:trPr>
          <w:trHeight w:val="2640"/>
        </w:trPr>
        <w:tc>
          <w:tcPr>
            <w:tcW w:w="3851"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39F32"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10. kasutab tööks vajalikke infotehnoloogiavahendeid ja erialaseid andmebaase; leiab veebist usaldusväärset infot, kasutades mitmesuguseid strateegiaid (nt otsingumootorite ja andmebaaside kasutamine), hindab informatsiooni kehtivust ja usaldusväärsust, kasutades erinevaid kriteeriume.</w:t>
            </w:r>
          </w:p>
        </w:tc>
        <w:tc>
          <w:tcPr>
            <w:tcW w:w="3402"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B4F306F"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Esitatud dokumendid on korrektselt vormistatud. </w:t>
            </w:r>
          </w:p>
          <w:p w14:paraId="4801E20C" w14:textId="77777777" w:rsidR="0092538E" w:rsidRPr="00FB0668" w:rsidRDefault="0092538E" w:rsidP="008058D0">
            <w:pPr>
              <w:spacing w:before="240"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Veebist leitud informatsiooni kasutamisel on lähtutud allikakriitilisusest.</w:t>
            </w:r>
          </w:p>
        </w:tc>
        <w:tc>
          <w:tcPr>
            <w:tcW w:w="2410"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9CA64" w14:textId="77777777" w:rsidR="0092538E" w:rsidRPr="00FB0668" w:rsidRDefault="0092538E" w:rsidP="008058D0">
            <w:pPr>
              <w:spacing w:after="24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Kogu dokumentatsioon</w:t>
            </w:r>
          </w:p>
        </w:tc>
      </w:tr>
    </w:tbl>
    <w:p w14:paraId="20175D0D" w14:textId="330ED17B" w:rsidR="00E854EA" w:rsidRPr="00FB0668" w:rsidRDefault="00E854EA" w:rsidP="0092538E">
      <w:pPr>
        <w:spacing w:before="240" w:after="240" w:line="240" w:lineRule="auto"/>
        <w:jc w:val="both"/>
        <w:rPr>
          <w:rFonts w:ascii="Times New Roman" w:eastAsia="Times New Roman" w:hAnsi="Times New Roman" w:cs="Times New Roman"/>
          <w:sz w:val="24"/>
          <w:szCs w:val="24"/>
        </w:rPr>
      </w:pPr>
    </w:p>
    <w:p w14:paraId="5A872470" w14:textId="77777777" w:rsidR="00E854EA" w:rsidRPr="00FB0668" w:rsidRDefault="00E854EA">
      <w:pP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br w:type="page"/>
      </w:r>
    </w:p>
    <w:p w14:paraId="28C5F1CF" w14:textId="6CE48A80" w:rsidR="00E854EA" w:rsidRPr="00FB0668" w:rsidRDefault="00E854EA" w:rsidP="00E854EA">
      <w:pPr>
        <w:spacing w:before="240" w:after="240" w:line="240" w:lineRule="auto"/>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Lisa T1.2. Logopeed tase 7 kutse taotlemise eeldused, pädevuste hindamiskriteeriumid ja -meetodid</w:t>
      </w:r>
    </w:p>
    <w:p w14:paraId="4D5191C6" w14:textId="77777777" w:rsidR="00E854EA" w:rsidRPr="00FB0668" w:rsidRDefault="00E854EA" w:rsidP="0092538E">
      <w:pPr>
        <w:spacing w:before="240" w:after="240" w:line="240" w:lineRule="auto"/>
        <w:jc w:val="both"/>
        <w:rPr>
          <w:rFonts w:ascii="Times New Roman" w:eastAsia="Times New Roman" w:hAnsi="Times New Roman" w:cs="Times New Roman"/>
          <w:sz w:val="24"/>
          <w:szCs w:val="24"/>
        </w:rPr>
      </w:pPr>
    </w:p>
    <w:tbl>
      <w:tblPr>
        <w:tblW w:w="9598" w:type="dxa"/>
        <w:tblBorders>
          <w:top w:val="nil"/>
          <w:left w:val="nil"/>
          <w:bottom w:val="nil"/>
          <w:right w:val="nil"/>
          <w:insideH w:val="nil"/>
          <w:insideV w:val="nil"/>
        </w:tblBorders>
        <w:tblLayout w:type="fixed"/>
        <w:tblLook w:val="0600" w:firstRow="0" w:lastRow="0" w:firstColumn="0" w:lastColumn="0" w:noHBand="1" w:noVBand="1"/>
      </w:tblPr>
      <w:tblGrid>
        <w:gridCol w:w="3690"/>
        <w:gridCol w:w="3465"/>
        <w:gridCol w:w="2443"/>
      </w:tblGrid>
      <w:tr w:rsidR="00E854EA" w:rsidRPr="00FB0668" w14:paraId="63C3E756" w14:textId="77777777" w:rsidTr="00E854EA">
        <w:trPr>
          <w:trHeight w:val="480"/>
        </w:trPr>
        <w:tc>
          <w:tcPr>
            <w:tcW w:w="3690"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2C858BE" w14:textId="77777777" w:rsidR="00E854EA" w:rsidRPr="00FB0668" w:rsidRDefault="00E854EA" w:rsidP="00E854EA">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Tegevusanalüüsi osa</w:t>
            </w:r>
          </w:p>
        </w:tc>
        <w:tc>
          <w:tcPr>
            <w:tcW w:w="3465" w:type="dxa"/>
            <w:tcBorders>
              <w:top w:val="single" w:sz="8" w:space="0" w:color="000000"/>
              <w:left w:val="single" w:sz="8" w:space="0" w:color="000000"/>
              <w:bottom w:val="single" w:sz="4" w:space="0" w:color="000000"/>
              <w:right w:val="single" w:sz="8" w:space="0" w:color="000000"/>
            </w:tcBorders>
          </w:tcPr>
          <w:p w14:paraId="2B013A74" w14:textId="77777777" w:rsidR="00E854EA" w:rsidRPr="00FB0668" w:rsidRDefault="00E854EA" w:rsidP="00E854EA">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Hindamiskriteeriumid</w:t>
            </w:r>
          </w:p>
        </w:tc>
        <w:tc>
          <w:tcPr>
            <w:tcW w:w="2443" w:type="dxa"/>
            <w:tcBorders>
              <w:top w:val="single" w:sz="8" w:space="0" w:color="000000"/>
              <w:bottom w:val="single" w:sz="4" w:space="0" w:color="000000"/>
              <w:right w:val="single" w:sz="8" w:space="0" w:color="000000"/>
            </w:tcBorders>
            <w:tcMar>
              <w:top w:w="100" w:type="dxa"/>
              <w:left w:w="100" w:type="dxa"/>
              <w:bottom w:w="100" w:type="dxa"/>
              <w:right w:w="100" w:type="dxa"/>
            </w:tcMar>
          </w:tcPr>
          <w:p w14:paraId="692C4E47" w14:textId="77777777" w:rsidR="00E854EA" w:rsidRPr="00FB0668" w:rsidRDefault="00E854EA" w:rsidP="00E854EA">
            <w:pPr>
              <w:spacing w:after="0" w:line="240" w:lineRule="auto"/>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Hindamismeetodid</w:t>
            </w:r>
          </w:p>
        </w:tc>
      </w:tr>
      <w:tr w:rsidR="00E854EA" w:rsidRPr="00FB0668" w14:paraId="0361BBB1" w14:textId="77777777" w:rsidTr="00E854EA">
        <w:trPr>
          <w:trHeight w:val="1060"/>
        </w:trPr>
        <w:tc>
          <w:tcPr>
            <w:tcW w:w="3690"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EBD82" w14:textId="54F13C3E"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 xml:space="preserve">1. Kirjeldab </w:t>
            </w:r>
            <w:proofErr w:type="spellStart"/>
            <w:r w:rsidRPr="00FB0668">
              <w:rPr>
                <w:rFonts w:ascii="Times New Roman" w:hAnsi="Times New Roman" w:cs="Times New Roman"/>
                <w:sz w:val="24"/>
                <w:szCs w:val="24"/>
              </w:rPr>
              <w:t>logopeedilise</w:t>
            </w:r>
            <w:proofErr w:type="spellEnd"/>
            <w:r w:rsidRPr="00FB0668">
              <w:rPr>
                <w:rFonts w:ascii="Times New Roman" w:hAnsi="Times New Roman" w:cs="Times New Roman"/>
                <w:sz w:val="24"/>
                <w:szCs w:val="24"/>
              </w:rPr>
              <w:t xml:space="preserve"> töö valdkonda, töökorraldust ja koostööd teiste spetsialistidega (nt </w:t>
            </w:r>
            <w:proofErr w:type="spellStart"/>
            <w:r w:rsidRPr="00FB0668">
              <w:rPr>
                <w:rFonts w:ascii="Times New Roman" w:hAnsi="Times New Roman" w:cs="Times New Roman"/>
                <w:sz w:val="24"/>
                <w:szCs w:val="24"/>
              </w:rPr>
              <w:t>kovisioon</w:t>
            </w:r>
            <w:proofErr w:type="spellEnd"/>
            <w:r w:rsidRPr="00FB0668">
              <w:rPr>
                <w:rFonts w:ascii="Times New Roman" w:hAnsi="Times New Roman" w:cs="Times New Roman"/>
                <w:sz w:val="24"/>
                <w:szCs w:val="24"/>
              </w:rPr>
              <w:t>).</w:t>
            </w:r>
          </w:p>
        </w:tc>
        <w:tc>
          <w:tcPr>
            <w:tcW w:w="3465" w:type="dxa"/>
            <w:tcBorders>
              <w:top w:val="single" w:sz="4" w:space="0" w:color="000000"/>
              <w:left w:val="single" w:sz="8" w:space="0" w:color="000000"/>
              <w:bottom w:val="single" w:sz="8" w:space="0" w:color="000000"/>
              <w:right w:val="single" w:sz="8" w:space="0" w:color="000000"/>
            </w:tcBorders>
          </w:tcPr>
          <w:p w14:paraId="18091A51" w14:textId="54F396A7"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1. </w:t>
            </w:r>
            <w:r w:rsidR="00E854EA" w:rsidRPr="00FB0668">
              <w:rPr>
                <w:rFonts w:ascii="Times New Roman" w:hAnsi="Times New Roman" w:cs="Times New Roman"/>
                <w:sz w:val="24"/>
                <w:szCs w:val="24"/>
              </w:rPr>
              <w:t>Kirjeldab selgelt ja konkreetselt logopeedia valdkonda(i), milles tegutseb.</w:t>
            </w:r>
          </w:p>
          <w:p w14:paraId="30435318" w14:textId="1FE766D4"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2. </w:t>
            </w:r>
            <w:r w:rsidR="00E854EA" w:rsidRPr="00FB0668">
              <w:rPr>
                <w:rFonts w:ascii="Times New Roman" w:hAnsi="Times New Roman" w:cs="Times New Roman"/>
                <w:sz w:val="24"/>
                <w:szCs w:val="24"/>
              </w:rPr>
              <w:t>Kirjeldab ja selgitab oma töökorraldust.</w:t>
            </w:r>
          </w:p>
          <w:p w14:paraId="21D78601" w14:textId="0B60848C"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3. </w:t>
            </w:r>
            <w:r w:rsidR="00E854EA" w:rsidRPr="00FB0668">
              <w:rPr>
                <w:rFonts w:ascii="Times New Roman" w:hAnsi="Times New Roman" w:cs="Times New Roman"/>
                <w:sz w:val="24"/>
                <w:szCs w:val="24"/>
              </w:rPr>
              <w:t>Analüüsib koostööd teiste spetsialistidega.</w:t>
            </w:r>
          </w:p>
        </w:tc>
        <w:tc>
          <w:tcPr>
            <w:tcW w:w="2443" w:type="dxa"/>
            <w:tcBorders>
              <w:top w:val="single" w:sz="4" w:space="0" w:color="000000"/>
              <w:left w:val="single" w:sz="8" w:space="0" w:color="000000"/>
              <w:bottom w:val="single" w:sz="8" w:space="0" w:color="000000"/>
              <w:right w:val="single" w:sz="8" w:space="0" w:color="000000"/>
            </w:tcBorders>
          </w:tcPr>
          <w:p w14:paraId="643C9660"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töö vaatlus, intervjuu</w:t>
            </w:r>
          </w:p>
        </w:tc>
      </w:tr>
      <w:tr w:rsidR="00E854EA" w:rsidRPr="00FB0668" w14:paraId="65C84EE5" w14:textId="77777777" w:rsidTr="00E854EA">
        <w:trPr>
          <w:trHeight w:val="238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6A2E78" w14:textId="6E7E459E"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2. Märgib ära peamised kliendi-/ patsiendirühmad (sh kommunikatsioonipuuete diagnoosid).</w:t>
            </w:r>
          </w:p>
        </w:tc>
        <w:tc>
          <w:tcPr>
            <w:tcW w:w="3465" w:type="dxa"/>
            <w:tcBorders>
              <w:left w:val="single" w:sz="8" w:space="0" w:color="000000"/>
              <w:bottom w:val="single" w:sz="8" w:space="0" w:color="000000"/>
              <w:right w:val="single" w:sz="8" w:space="0" w:color="000000"/>
            </w:tcBorders>
          </w:tcPr>
          <w:p w14:paraId="1F85A223"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 xml:space="preserve">Nimetab klientide/patsientide diagnoosid, kellega töötab, kasutades erialast terminoloogiat ja kehtivaid klassifikatsioone. </w:t>
            </w:r>
          </w:p>
        </w:tc>
        <w:tc>
          <w:tcPr>
            <w:tcW w:w="2443" w:type="dxa"/>
            <w:tcBorders>
              <w:left w:val="single" w:sz="8" w:space="0" w:color="000000"/>
              <w:bottom w:val="single" w:sz="8" w:space="0" w:color="000000"/>
              <w:right w:val="single" w:sz="8" w:space="0" w:color="000000"/>
            </w:tcBorders>
          </w:tcPr>
          <w:p w14:paraId="64A9EBCF"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intervjuu</w:t>
            </w:r>
          </w:p>
        </w:tc>
      </w:tr>
      <w:tr w:rsidR="00E854EA" w:rsidRPr="00FB0668" w14:paraId="6C83F352" w14:textId="77777777" w:rsidTr="00E854EA">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0879A35"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3. Analüüsib oma tegevust klientide/patsientidega logopeedi tööosade kaupa, tuues välja, milliseid hindamis- ja teraapiameetodeid ta on rakendanud, kuidas on toimunud nõustamine/juhendamine jne.</w:t>
            </w:r>
          </w:p>
          <w:p w14:paraId="7D33B61F"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(vt hindamiskriteeriume II tulbas)</w:t>
            </w:r>
          </w:p>
        </w:tc>
        <w:tc>
          <w:tcPr>
            <w:tcW w:w="3465" w:type="dxa"/>
            <w:tcBorders>
              <w:left w:val="single" w:sz="8" w:space="0" w:color="000000"/>
              <w:bottom w:val="single" w:sz="8" w:space="0" w:color="000000"/>
              <w:right w:val="single" w:sz="8" w:space="0" w:color="000000"/>
            </w:tcBorders>
          </w:tcPr>
          <w:p w14:paraId="43DEBF6B" w14:textId="10C9A4D0"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1. </w:t>
            </w:r>
            <w:r w:rsidR="00E854EA" w:rsidRPr="00FB0668">
              <w:rPr>
                <w:rFonts w:ascii="Times New Roman" w:hAnsi="Times New Roman" w:cs="Times New Roman"/>
                <w:sz w:val="24"/>
                <w:szCs w:val="24"/>
              </w:rPr>
              <w:t>Analüüsib ja põhjendab, milliseid hindamismeetodeid ja -vahendeid oma töös kasutab.</w:t>
            </w:r>
          </w:p>
          <w:p w14:paraId="536244F6" w14:textId="7509D823"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2. </w:t>
            </w:r>
            <w:r w:rsidR="00E854EA" w:rsidRPr="00FB0668">
              <w:rPr>
                <w:rFonts w:ascii="Times New Roman" w:hAnsi="Times New Roman" w:cs="Times New Roman"/>
                <w:sz w:val="24"/>
                <w:szCs w:val="24"/>
              </w:rPr>
              <w:t>Analüüsib ja põhjendab, kuidas kavandab oma tööd, sh kuidas ja millest lähtuvalt järjestab oma tegevusi.</w:t>
            </w:r>
          </w:p>
          <w:p w14:paraId="7BFC6A14" w14:textId="15B59BB9"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3. </w:t>
            </w:r>
            <w:r w:rsidR="00E854EA" w:rsidRPr="00FB0668">
              <w:rPr>
                <w:rFonts w:ascii="Times New Roman" w:hAnsi="Times New Roman" w:cs="Times New Roman"/>
                <w:sz w:val="24"/>
                <w:szCs w:val="24"/>
              </w:rPr>
              <w:t>Analüüsib ja põhjendab teraapiameetodite valikut.</w:t>
            </w:r>
          </w:p>
          <w:p w14:paraId="1D7E83DE" w14:textId="7323B5FC"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4. </w:t>
            </w:r>
            <w:r w:rsidR="00E854EA" w:rsidRPr="00FB0668">
              <w:rPr>
                <w:rFonts w:ascii="Times New Roman" w:hAnsi="Times New Roman" w:cs="Times New Roman"/>
                <w:sz w:val="24"/>
                <w:szCs w:val="24"/>
              </w:rPr>
              <w:t>Analüüsib oma töö tulemuslikkust.</w:t>
            </w:r>
          </w:p>
          <w:p w14:paraId="1995A634" w14:textId="3C098413" w:rsidR="00E854EA"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5. </w:t>
            </w:r>
            <w:r w:rsidR="00E854EA" w:rsidRPr="00FB0668">
              <w:rPr>
                <w:rFonts w:ascii="Times New Roman" w:hAnsi="Times New Roman" w:cs="Times New Roman"/>
                <w:sz w:val="24"/>
                <w:szCs w:val="24"/>
              </w:rPr>
              <w:t xml:space="preserve">Kirjeldab ja analüüsib, kuidas nõustab ja juhendab klienti, tema tugivõrgustikku ja teisi spetsialiste. </w:t>
            </w:r>
          </w:p>
        </w:tc>
        <w:tc>
          <w:tcPr>
            <w:tcW w:w="2443" w:type="dxa"/>
            <w:tcBorders>
              <w:left w:val="single" w:sz="8" w:space="0" w:color="000000"/>
              <w:bottom w:val="single" w:sz="8" w:space="0" w:color="000000"/>
              <w:right w:val="single" w:sz="8" w:space="0" w:color="000000"/>
            </w:tcBorders>
          </w:tcPr>
          <w:p w14:paraId="1D15E878"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töö vaatlus, intervjuu</w:t>
            </w:r>
          </w:p>
        </w:tc>
      </w:tr>
      <w:tr w:rsidR="00E854EA" w:rsidRPr="00FB0668" w14:paraId="204F31F2" w14:textId="77777777" w:rsidTr="00E854EA">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1A85AE"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lastRenderedPageBreak/>
              <w:t>4. Viitab teadmiste ja oskuste allikatele, sh läbitud täienduskoolitustele ja loetud erialakirjandusele</w:t>
            </w:r>
          </w:p>
        </w:tc>
        <w:tc>
          <w:tcPr>
            <w:tcW w:w="3465" w:type="dxa"/>
            <w:tcBorders>
              <w:left w:val="single" w:sz="8" w:space="0" w:color="000000"/>
              <w:bottom w:val="single" w:sz="8" w:space="0" w:color="000000"/>
              <w:right w:val="single" w:sz="8" w:space="0" w:color="000000"/>
            </w:tcBorders>
          </w:tcPr>
          <w:p w14:paraId="1D87257A" w14:textId="35716012"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 xml:space="preserve">Nimetab konkreetselt olulisemaid allikaid/ressursse (koolitused, kirjandus, </w:t>
            </w:r>
            <w:proofErr w:type="spellStart"/>
            <w:r w:rsidRPr="00FB0668">
              <w:rPr>
                <w:rFonts w:ascii="Times New Roman" w:hAnsi="Times New Roman" w:cs="Times New Roman"/>
                <w:sz w:val="24"/>
                <w:szCs w:val="24"/>
              </w:rPr>
              <w:t>ko</w:t>
            </w:r>
            <w:proofErr w:type="spellEnd"/>
            <w:r w:rsidRPr="00FB0668">
              <w:rPr>
                <w:rFonts w:ascii="Times New Roman" w:hAnsi="Times New Roman" w:cs="Times New Roman"/>
                <w:sz w:val="24"/>
                <w:szCs w:val="24"/>
              </w:rPr>
              <w:t xml:space="preserve">-/supervisioon, juhendamine jms), mis on analüüsitaval perioodil professionaalset arengut toetanud. </w:t>
            </w:r>
          </w:p>
        </w:tc>
        <w:tc>
          <w:tcPr>
            <w:tcW w:w="2443" w:type="dxa"/>
            <w:tcBorders>
              <w:left w:val="single" w:sz="8" w:space="0" w:color="000000"/>
              <w:bottom w:val="single" w:sz="8" w:space="0" w:color="000000"/>
              <w:right w:val="single" w:sz="8" w:space="0" w:color="000000"/>
            </w:tcBorders>
          </w:tcPr>
          <w:p w14:paraId="64B574D0"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intervjuu</w:t>
            </w:r>
          </w:p>
        </w:tc>
      </w:tr>
      <w:tr w:rsidR="00E854EA" w:rsidRPr="00FB0668" w14:paraId="569D74DA" w14:textId="77777777" w:rsidTr="00E854EA">
        <w:trPr>
          <w:trHeight w:val="1060"/>
        </w:trPr>
        <w:tc>
          <w:tcPr>
            <w:tcW w:w="36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3BD759"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5. Analüüsib seda, mis on tal tööalaselt õnnestunud ja kuidas ta edu on saavutanud.</w:t>
            </w:r>
          </w:p>
        </w:tc>
        <w:tc>
          <w:tcPr>
            <w:tcW w:w="3465" w:type="dxa"/>
            <w:tcBorders>
              <w:left w:val="single" w:sz="8" w:space="0" w:color="000000"/>
              <w:bottom w:val="single" w:sz="8" w:space="0" w:color="000000"/>
              <w:right w:val="single" w:sz="8" w:space="0" w:color="000000"/>
            </w:tcBorders>
          </w:tcPr>
          <w:p w14:paraId="27C14148"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 xml:space="preserve">Analüüsib ja põhjendab tööalaseid õnnestumisi ja positiivseid arenguid.  </w:t>
            </w:r>
          </w:p>
        </w:tc>
        <w:tc>
          <w:tcPr>
            <w:tcW w:w="2443" w:type="dxa"/>
            <w:tcBorders>
              <w:left w:val="single" w:sz="8" w:space="0" w:color="000000"/>
              <w:bottom w:val="single" w:sz="8" w:space="0" w:color="000000"/>
              <w:right w:val="single" w:sz="8" w:space="0" w:color="000000"/>
            </w:tcBorders>
          </w:tcPr>
          <w:p w14:paraId="3BF239BA"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intervjuu</w:t>
            </w:r>
          </w:p>
        </w:tc>
      </w:tr>
      <w:tr w:rsidR="00E854EA" w:rsidRPr="00FB0668" w14:paraId="6FB9FDFC" w14:textId="77777777" w:rsidTr="00E854EA">
        <w:trPr>
          <w:trHeight w:val="1060"/>
        </w:trPr>
        <w:tc>
          <w:tcPr>
            <w:tcW w:w="3690" w:type="dxa"/>
            <w:tcBorders>
              <w:left w:val="single" w:sz="8" w:space="0" w:color="000000"/>
              <w:bottom w:val="single" w:sz="4" w:space="0" w:color="auto"/>
              <w:right w:val="single" w:sz="8" w:space="0" w:color="000000"/>
            </w:tcBorders>
            <w:tcMar>
              <w:top w:w="100" w:type="dxa"/>
              <w:left w:w="100" w:type="dxa"/>
              <w:bottom w:w="100" w:type="dxa"/>
              <w:right w:w="100" w:type="dxa"/>
            </w:tcMar>
          </w:tcPr>
          <w:p w14:paraId="7198B8B1"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 xml:space="preserve">6.Analüüsib, millised on tema arendamist vajavad pädevused ja/või tekkinud raskused; seab eesmärgid ja kirjeldab konkreetseid samme enese tööalaseks arendamiseks </w:t>
            </w:r>
          </w:p>
        </w:tc>
        <w:tc>
          <w:tcPr>
            <w:tcW w:w="3465" w:type="dxa"/>
            <w:tcBorders>
              <w:left w:val="single" w:sz="8" w:space="0" w:color="000000"/>
              <w:bottom w:val="single" w:sz="4" w:space="0" w:color="auto"/>
              <w:right w:val="single" w:sz="8" w:space="0" w:color="000000"/>
            </w:tcBorders>
          </w:tcPr>
          <w:p w14:paraId="0AF254EA"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1. Analüüsib ja põhjendab arendamist vajavaid pädevusi, raskuseid töös ja nende ületamisvõimalusi.</w:t>
            </w:r>
          </w:p>
          <w:p w14:paraId="0DB05D2B"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2. Sõnastab professionaalse arengu eesmärgid/-vajadused ja põhjendab neid.</w:t>
            </w:r>
          </w:p>
          <w:p w14:paraId="41F2EB06"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3. Kirjeldab tegevusi enda professionaalseks arendamiseks</w:t>
            </w:r>
          </w:p>
        </w:tc>
        <w:tc>
          <w:tcPr>
            <w:tcW w:w="2443" w:type="dxa"/>
            <w:tcBorders>
              <w:left w:val="single" w:sz="8" w:space="0" w:color="000000"/>
              <w:bottom w:val="single" w:sz="4" w:space="0" w:color="auto"/>
              <w:right w:val="single" w:sz="8" w:space="0" w:color="000000"/>
            </w:tcBorders>
          </w:tcPr>
          <w:p w14:paraId="1F2F2C0F" w14:textId="77777777" w:rsidR="00E854EA" w:rsidRPr="00FB0668" w:rsidRDefault="00E854EA" w:rsidP="009E4A46">
            <w:pPr>
              <w:rPr>
                <w:rFonts w:ascii="Times New Roman" w:hAnsi="Times New Roman" w:cs="Times New Roman"/>
                <w:sz w:val="24"/>
                <w:szCs w:val="24"/>
              </w:rPr>
            </w:pPr>
            <w:r w:rsidRPr="00FB0668">
              <w:rPr>
                <w:rFonts w:ascii="Times New Roman" w:hAnsi="Times New Roman" w:cs="Times New Roman"/>
                <w:sz w:val="24"/>
                <w:szCs w:val="24"/>
              </w:rPr>
              <w:t>Tegevusanalüüs, intervjuu</w:t>
            </w:r>
          </w:p>
        </w:tc>
      </w:tr>
    </w:tbl>
    <w:p w14:paraId="44FF5763" w14:textId="77777777" w:rsidR="00E854EA" w:rsidRPr="00FB0668" w:rsidRDefault="00E854EA" w:rsidP="0092538E">
      <w:pPr>
        <w:spacing w:before="240" w:after="240" w:line="240" w:lineRule="auto"/>
        <w:jc w:val="both"/>
        <w:rPr>
          <w:rFonts w:ascii="Times New Roman" w:eastAsia="Times New Roman" w:hAnsi="Times New Roman" w:cs="Times New Roman"/>
          <w:sz w:val="24"/>
          <w:szCs w:val="24"/>
        </w:rPr>
      </w:pPr>
    </w:p>
    <w:p w14:paraId="3B59702C" w14:textId="2ECD9968" w:rsidR="00E854EA" w:rsidRPr="00FB0668" w:rsidRDefault="00E854EA">
      <w:pP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br w:type="page"/>
      </w:r>
    </w:p>
    <w:p w14:paraId="13B55263"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4. Hindamisjuhend hindajale</w:t>
      </w:r>
    </w:p>
    <w:p w14:paraId="2E264BE0"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b/>
          <w:sz w:val="24"/>
          <w:szCs w:val="24"/>
        </w:rPr>
      </w:pPr>
    </w:p>
    <w:p w14:paraId="0E3994CA"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Enne hindamist tutvub hindaja: </w:t>
      </w:r>
    </w:p>
    <w:p w14:paraId="520DB6A4"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logopeed, tase 7 kutsestandardiga;</w:t>
      </w:r>
    </w:p>
    <w:p w14:paraId="73248053"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kompetentsipõhise hindamise mõistete ja põhimõtetega;</w:t>
      </w:r>
    </w:p>
    <w:p w14:paraId="5A5BECAF"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kutse andmise korraga;</w:t>
      </w:r>
    </w:p>
    <w:p w14:paraId="1393CB38"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taotleja esitatud dokumentatsiooniga</w:t>
      </w:r>
    </w:p>
    <w:p w14:paraId="27E7EE6C"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5) hindamise üldise informatsiooniga;</w:t>
      </w:r>
    </w:p>
    <w:p w14:paraId="07B27F3A"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6) hindamiskriteeriumidega;</w:t>
      </w:r>
    </w:p>
    <w:p w14:paraId="65C78D50"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7) hindamismeetodite ja hindamise korraldusega; </w:t>
      </w:r>
    </w:p>
    <w:p w14:paraId="33852D93"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8) hindamisel kasutatavate dokumendivormidega. </w:t>
      </w:r>
    </w:p>
    <w:p w14:paraId="17322F61"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b/>
          <w:sz w:val="24"/>
          <w:szCs w:val="24"/>
        </w:rPr>
      </w:pPr>
      <w:bookmarkStart w:id="1" w:name="_GoBack"/>
      <w:bookmarkEnd w:id="1"/>
    </w:p>
    <w:p w14:paraId="7B5060F2" w14:textId="77777777"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Hindamise ajal hindaja:</w:t>
      </w:r>
    </w:p>
    <w:p w14:paraId="55A41368" w14:textId="7702F185" w:rsidR="0092538E" w:rsidRPr="00FB0668" w:rsidRDefault="0092538E" w:rsidP="0092538E">
      <w:pPr>
        <w:pBdr>
          <w:top w:val="nil"/>
          <w:left w:val="nil"/>
          <w:bottom w:val="nil"/>
          <w:right w:val="nil"/>
          <w:between w:val="nil"/>
        </w:pBd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hindab taotleja</w:t>
      </w:r>
      <w:r w:rsidR="005E3E05" w:rsidRPr="00FB0668">
        <w:rPr>
          <w:rFonts w:ascii="Times New Roman" w:eastAsia="Times New Roman" w:hAnsi="Times New Roman" w:cs="Times New Roman"/>
          <w:sz w:val="24"/>
          <w:szCs w:val="24"/>
        </w:rPr>
        <w:t xml:space="preserve"> esitatud dokumentatsiooni </w:t>
      </w:r>
      <w:r w:rsidRPr="00FB0668">
        <w:rPr>
          <w:rFonts w:ascii="Times New Roman" w:eastAsia="Times New Roman" w:hAnsi="Times New Roman" w:cs="Times New Roman"/>
          <w:sz w:val="24"/>
          <w:szCs w:val="24"/>
        </w:rPr>
        <w:t>kõikide hindamisk</w:t>
      </w:r>
      <w:r w:rsidR="00E854EA" w:rsidRPr="00FB0668">
        <w:rPr>
          <w:rFonts w:ascii="Times New Roman" w:eastAsia="Times New Roman" w:hAnsi="Times New Roman" w:cs="Times New Roman"/>
          <w:sz w:val="24"/>
          <w:szCs w:val="24"/>
        </w:rPr>
        <w:t xml:space="preserve">riteeriumide järgi, </w:t>
      </w:r>
      <w:r w:rsidR="005E3E05" w:rsidRPr="00FB0668">
        <w:rPr>
          <w:rFonts w:ascii="Times New Roman" w:eastAsia="Times New Roman" w:hAnsi="Times New Roman" w:cs="Times New Roman"/>
          <w:sz w:val="24"/>
          <w:szCs w:val="24"/>
        </w:rPr>
        <w:t>täites esmataotleja puhul vormi</w:t>
      </w:r>
      <w:r w:rsidR="00E854EA" w:rsidRPr="00FB0668">
        <w:rPr>
          <w:rFonts w:ascii="Times New Roman" w:eastAsia="Times New Roman" w:hAnsi="Times New Roman" w:cs="Times New Roman"/>
          <w:sz w:val="24"/>
          <w:szCs w:val="24"/>
        </w:rPr>
        <w:t xml:space="preserve"> H1</w:t>
      </w:r>
      <w:r w:rsidR="006C7AEF" w:rsidRPr="00FB0668">
        <w:rPr>
          <w:rFonts w:ascii="Times New Roman" w:eastAsia="Times New Roman" w:hAnsi="Times New Roman" w:cs="Times New Roman"/>
          <w:sz w:val="24"/>
          <w:szCs w:val="24"/>
        </w:rPr>
        <w:t>.1</w:t>
      </w:r>
      <w:r w:rsidR="00E854EA" w:rsidRPr="00FB0668">
        <w:rPr>
          <w:rFonts w:ascii="Times New Roman" w:eastAsia="Times New Roman" w:hAnsi="Times New Roman" w:cs="Times New Roman"/>
          <w:sz w:val="24"/>
          <w:szCs w:val="24"/>
        </w:rPr>
        <w:t xml:space="preserve"> ning </w:t>
      </w:r>
      <w:proofErr w:type="spellStart"/>
      <w:r w:rsidR="00E854EA" w:rsidRPr="00FB0668">
        <w:rPr>
          <w:rFonts w:ascii="Times New Roman" w:eastAsia="Times New Roman" w:hAnsi="Times New Roman" w:cs="Times New Roman"/>
          <w:sz w:val="24"/>
          <w:szCs w:val="24"/>
        </w:rPr>
        <w:t>taastaotleja</w:t>
      </w:r>
      <w:proofErr w:type="spellEnd"/>
      <w:r w:rsidR="00E854EA" w:rsidRPr="00FB0668">
        <w:rPr>
          <w:rFonts w:ascii="Times New Roman" w:eastAsia="Times New Roman" w:hAnsi="Times New Roman" w:cs="Times New Roman"/>
          <w:sz w:val="24"/>
          <w:szCs w:val="24"/>
        </w:rPr>
        <w:t xml:space="preserve"> puhul vormi </w:t>
      </w:r>
      <w:r w:rsidR="006C7AEF" w:rsidRPr="00FB0668">
        <w:rPr>
          <w:rFonts w:ascii="Times New Roman" w:eastAsia="Times New Roman" w:hAnsi="Times New Roman" w:cs="Times New Roman"/>
          <w:sz w:val="24"/>
          <w:szCs w:val="24"/>
        </w:rPr>
        <w:t>H.1.2</w:t>
      </w:r>
      <w:r w:rsidR="00E854EA" w:rsidRPr="00FB0668">
        <w:rPr>
          <w:rFonts w:ascii="Times New Roman" w:eastAsia="Times New Roman" w:hAnsi="Times New Roman" w:cs="Times New Roman"/>
          <w:sz w:val="24"/>
          <w:szCs w:val="24"/>
        </w:rPr>
        <w:t xml:space="preserve">. </w:t>
      </w:r>
    </w:p>
    <w:p w14:paraId="1289616A" w14:textId="77777777" w:rsidR="0092538E" w:rsidRPr="00FB0668" w:rsidRDefault="0092538E" w:rsidP="0092538E">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vormistab hindamistulemuse iga hindamiskriteeriumi kohta (jah/ei; vajadusel kommenteerib);</w:t>
      </w:r>
    </w:p>
    <w:p w14:paraId="0BD982F9" w14:textId="5D35F513" w:rsidR="0092538E" w:rsidRPr="00FB0668" w:rsidRDefault="00EF0CCB" w:rsidP="0092538E">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w:t>
      </w:r>
      <w:r w:rsidR="0092538E" w:rsidRPr="00FB0668">
        <w:rPr>
          <w:rFonts w:ascii="Times New Roman" w:eastAsia="Times New Roman" w:hAnsi="Times New Roman" w:cs="Times New Roman"/>
          <w:sz w:val="24"/>
          <w:szCs w:val="24"/>
        </w:rPr>
        <w:t>) vajadusel esitab täiendavaid küsimusi hindamiskriteeriumide täitmise osas, lastes tööd/dokumente täiendada</w:t>
      </w:r>
      <w:r w:rsidRPr="00FB0668">
        <w:rPr>
          <w:rFonts w:ascii="Times New Roman" w:eastAsia="Times New Roman" w:hAnsi="Times New Roman" w:cs="Times New Roman"/>
          <w:sz w:val="24"/>
          <w:szCs w:val="24"/>
        </w:rPr>
        <w:t xml:space="preserve"> või intervjueerides taotlejat; </w:t>
      </w:r>
    </w:p>
    <w:p w14:paraId="7A07C2A6" w14:textId="0F46DE29" w:rsidR="00EF0CCB" w:rsidRPr="00FB0668" w:rsidRDefault="00EF0CCB" w:rsidP="0092538E">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4) </w:t>
      </w:r>
      <w:r w:rsidR="00714A14" w:rsidRPr="00FB0668">
        <w:rPr>
          <w:rFonts w:ascii="Times New Roman" w:eastAsia="Times New Roman" w:hAnsi="Times New Roman" w:cs="Times New Roman"/>
          <w:sz w:val="24"/>
          <w:szCs w:val="24"/>
        </w:rPr>
        <w:t xml:space="preserve">jälgib </w:t>
      </w:r>
      <w:r w:rsidRPr="00FB0668">
        <w:rPr>
          <w:rFonts w:ascii="Times New Roman" w:eastAsia="Times New Roman" w:hAnsi="Times New Roman" w:cs="Times New Roman"/>
          <w:sz w:val="24"/>
          <w:szCs w:val="24"/>
        </w:rPr>
        <w:t xml:space="preserve">vajadusel kutse taotlejat </w:t>
      </w:r>
      <w:r w:rsidR="00714A14" w:rsidRPr="00FB0668">
        <w:rPr>
          <w:rFonts w:ascii="Times New Roman" w:eastAsia="Times New Roman" w:hAnsi="Times New Roman" w:cs="Times New Roman"/>
          <w:sz w:val="24"/>
          <w:szCs w:val="24"/>
        </w:rPr>
        <w:t xml:space="preserve">viimase nõusolekul </w:t>
      </w:r>
      <w:r w:rsidR="008E41A3" w:rsidRPr="00FB0668">
        <w:rPr>
          <w:rFonts w:ascii="Times New Roman" w:eastAsia="Times New Roman" w:hAnsi="Times New Roman" w:cs="Times New Roman"/>
          <w:sz w:val="24"/>
          <w:szCs w:val="24"/>
        </w:rPr>
        <w:t>tööprotsessis</w:t>
      </w:r>
      <w:r w:rsidRPr="00FB0668">
        <w:rPr>
          <w:rFonts w:ascii="Times New Roman" w:eastAsia="Times New Roman" w:hAnsi="Times New Roman" w:cs="Times New Roman"/>
          <w:sz w:val="24"/>
          <w:szCs w:val="24"/>
        </w:rPr>
        <w:t xml:space="preserve"> personaalselt. </w:t>
      </w:r>
    </w:p>
    <w:p w14:paraId="6F8A3971" w14:textId="3F4F81AF" w:rsidR="00A45B34" w:rsidRPr="00FB0668" w:rsidRDefault="00A45B34" w:rsidP="0092538E">
      <w:pPr>
        <w:pBdr>
          <w:top w:val="nil"/>
          <w:left w:val="nil"/>
          <w:bottom w:val="nil"/>
          <w:right w:val="nil"/>
          <w:between w:val="nil"/>
        </w:pBdr>
        <w:spacing w:after="0"/>
        <w:jc w:val="both"/>
        <w:rPr>
          <w:rFonts w:ascii="Times New Roman" w:eastAsia="Times New Roman" w:hAnsi="Times New Roman" w:cs="Times New Roman"/>
          <w:sz w:val="24"/>
          <w:szCs w:val="24"/>
        </w:rPr>
      </w:pPr>
    </w:p>
    <w:p w14:paraId="682EDF7A" w14:textId="3EF9DA5D" w:rsidR="0035395C" w:rsidRPr="00FB0668" w:rsidRDefault="0035395C" w:rsidP="0092538E">
      <w:pPr>
        <w:pBdr>
          <w:top w:val="nil"/>
          <w:left w:val="nil"/>
          <w:bottom w:val="nil"/>
          <w:right w:val="nil"/>
          <w:between w:val="nil"/>
        </w:pBd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Kutse saamiseks peavad olema täidetud järgmised tingimused:</w:t>
      </w:r>
    </w:p>
    <w:p w14:paraId="2870993F" w14:textId="77777777" w:rsidR="00EF0CCB" w:rsidRPr="00FB0668" w:rsidRDefault="00EF0CCB" w:rsidP="0092538E">
      <w:pPr>
        <w:pBdr>
          <w:top w:val="nil"/>
          <w:left w:val="nil"/>
          <w:bottom w:val="nil"/>
          <w:right w:val="nil"/>
          <w:between w:val="nil"/>
        </w:pBdr>
        <w:spacing w:after="0"/>
        <w:jc w:val="both"/>
        <w:rPr>
          <w:rFonts w:ascii="Times New Roman" w:eastAsia="Times New Roman" w:hAnsi="Times New Roman" w:cs="Times New Roman"/>
          <w:sz w:val="24"/>
          <w:szCs w:val="24"/>
        </w:rPr>
      </w:pPr>
    </w:p>
    <w:p w14:paraId="4198088D" w14:textId="3625C361"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u w:val="single"/>
        </w:rPr>
      </w:pPr>
      <w:r w:rsidRPr="00FB0668">
        <w:rPr>
          <w:rFonts w:ascii="Times New Roman" w:eastAsia="Times New Roman" w:hAnsi="Times New Roman" w:cs="Times New Roman"/>
          <w:sz w:val="24"/>
          <w:szCs w:val="24"/>
          <w:u w:val="single"/>
        </w:rPr>
        <w:t>Esmataotlejal</w:t>
      </w:r>
      <w:r w:rsidR="0035395C" w:rsidRPr="00FB0668">
        <w:rPr>
          <w:rFonts w:ascii="Times New Roman" w:eastAsia="Times New Roman" w:hAnsi="Times New Roman" w:cs="Times New Roman"/>
          <w:sz w:val="24"/>
          <w:szCs w:val="24"/>
          <w:u w:val="single"/>
        </w:rPr>
        <w:t>:</w:t>
      </w:r>
    </w:p>
    <w:p w14:paraId="008CD581" w14:textId="2D9D8909"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kõik kohustuslikud ja läbivad kompetentsid </w:t>
      </w:r>
      <w:r w:rsidR="0035395C" w:rsidRPr="00FB0668">
        <w:rPr>
          <w:rFonts w:ascii="Times New Roman" w:eastAsia="Times New Roman" w:hAnsi="Times New Roman" w:cs="Times New Roman"/>
          <w:sz w:val="24"/>
          <w:szCs w:val="24"/>
        </w:rPr>
        <w:t>on</w:t>
      </w:r>
      <w:r w:rsidRPr="00FB0668">
        <w:rPr>
          <w:rFonts w:ascii="Times New Roman" w:eastAsia="Times New Roman" w:hAnsi="Times New Roman" w:cs="Times New Roman"/>
          <w:sz w:val="24"/>
          <w:szCs w:val="24"/>
        </w:rPr>
        <w:t xml:space="preserve"> vähemalt kolme hindaja poolt tõendatud; </w:t>
      </w:r>
    </w:p>
    <w:p w14:paraId="35E765E5" w14:textId="740970D7"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juhtumianalüüsi ja tegevusanalüüsi alusel on kompetentsid tõendatud juhul, kui hindamiskriteeriumid on</w:t>
      </w:r>
      <w:r w:rsidR="00EF0CCB" w:rsidRPr="00FB0668">
        <w:rPr>
          <w:rFonts w:ascii="Times New Roman" w:eastAsia="Times New Roman" w:hAnsi="Times New Roman" w:cs="Times New Roman"/>
          <w:sz w:val="24"/>
          <w:szCs w:val="24"/>
        </w:rPr>
        <w:t xml:space="preserve"> täidetud vähemalt 75% ulatuses. </w:t>
      </w:r>
    </w:p>
    <w:p w14:paraId="093CC63B" w14:textId="77777777"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p>
    <w:p w14:paraId="7B8D81AC" w14:textId="293AE730"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u w:val="single"/>
        </w:rPr>
      </w:pPr>
      <w:proofErr w:type="spellStart"/>
      <w:r w:rsidRPr="00FB0668">
        <w:rPr>
          <w:rFonts w:ascii="Times New Roman" w:eastAsia="Times New Roman" w:hAnsi="Times New Roman" w:cs="Times New Roman"/>
          <w:sz w:val="24"/>
          <w:szCs w:val="24"/>
          <w:u w:val="single"/>
        </w:rPr>
        <w:t>Taastaotleja</w:t>
      </w:r>
      <w:r w:rsidR="0035395C" w:rsidRPr="00FB0668">
        <w:rPr>
          <w:rFonts w:ascii="Times New Roman" w:eastAsia="Times New Roman" w:hAnsi="Times New Roman" w:cs="Times New Roman"/>
          <w:sz w:val="24"/>
          <w:szCs w:val="24"/>
          <w:u w:val="single"/>
        </w:rPr>
        <w:t>l</w:t>
      </w:r>
      <w:proofErr w:type="spellEnd"/>
      <w:r w:rsidR="00EF0CCB" w:rsidRPr="00FB0668">
        <w:rPr>
          <w:rFonts w:ascii="Times New Roman" w:eastAsia="Times New Roman" w:hAnsi="Times New Roman" w:cs="Times New Roman"/>
          <w:sz w:val="24"/>
          <w:szCs w:val="24"/>
          <w:u w:val="single"/>
        </w:rPr>
        <w:t xml:space="preserve">: </w:t>
      </w:r>
    </w:p>
    <w:p w14:paraId="7EB4A52F" w14:textId="3F62EB7B"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kõik tegevusanalüüsi hindamisstandardis kirjeldatud kompetentsid </w:t>
      </w:r>
      <w:r w:rsidR="0035395C" w:rsidRPr="00FB0668">
        <w:rPr>
          <w:rFonts w:ascii="Times New Roman" w:eastAsia="Times New Roman" w:hAnsi="Times New Roman" w:cs="Times New Roman"/>
          <w:sz w:val="24"/>
          <w:szCs w:val="24"/>
        </w:rPr>
        <w:t>on</w:t>
      </w:r>
      <w:r w:rsidRPr="00FB0668">
        <w:rPr>
          <w:rFonts w:ascii="Times New Roman" w:eastAsia="Times New Roman" w:hAnsi="Times New Roman" w:cs="Times New Roman"/>
          <w:sz w:val="24"/>
          <w:szCs w:val="24"/>
        </w:rPr>
        <w:t xml:space="preserve"> vähemalt kolme hindaja poolt tõendatud; </w:t>
      </w:r>
    </w:p>
    <w:p w14:paraId="7331E618" w14:textId="02B3D8E9"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tegevusanalüüsi alusel on kompetentsid tõendatud juhul, kui hindamiskriteeriumid on täidetud 100% ulatuses.</w:t>
      </w:r>
    </w:p>
    <w:p w14:paraId="5C5527D2" w14:textId="77777777" w:rsidR="00A45B34" w:rsidRPr="00FB0668" w:rsidRDefault="00A45B34" w:rsidP="00A45B34">
      <w:pPr>
        <w:pBdr>
          <w:top w:val="nil"/>
          <w:left w:val="nil"/>
          <w:bottom w:val="nil"/>
          <w:right w:val="nil"/>
          <w:between w:val="nil"/>
        </w:pBdr>
        <w:spacing w:after="0"/>
        <w:rPr>
          <w:rFonts w:ascii="Times New Roman" w:eastAsia="Times New Roman" w:hAnsi="Times New Roman" w:cs="Times New Roman"/>
          <w:sz w:val="24"/>
          <w:szCs w:val="24"/>
        </w:rPr>
      </w:pPr>
    </w:p>
    <w:p w14:paraId="49E57BEE" w14:textId="77777777" w:rsidR="00A45B34" w:rsidRPr="00FB0668" w:rsidRDefault="00A45B34" w:rsidP="00A45B34">
      <w:pPr>
        <w:pBdr>
          <w:top w:val="nil"/>
          <w:left w:val="nil"/>
          <w:bottom w:val="nil"/>
          <w:right w:val="nil"/>
          <w:between w:val="nil"/>
        </w:pBdr>
        <w:spacing w:after="0"/>
        <w:jc w:val="both"/>
        <w:rPr>
          <w:rFonts w:ascii="Times New Roman" w:eastAsia="Times New Roman" w:hAnsi="Times New Roman" w:cs="Times New Roman"/>
          <w:color w:val="E36C0A" w:themeColor="accent6" w:themeShade="BF"/>
          <w:sz w:val="24"/>
          <w:szCs w:val="24"/>
        </w:rPr>
      </w:pPr>
      <w:r w:rsidRPr="00FB0668">
        <w:rPr>
          <w:rFonts w:ascii="Times New Roman" w:eastAsia="Times New Roman" w:hAnsi="Times New Roman" w:cs="Times New Roman"/>
          <w:b/>
          <w:sz w:val="24"/>
          <w:szCs w:val="24"/>
        </w:rPr>
        <w:t xml:space="preserve">Hindamise järel </w:t>
      </w:r>
      <w:r w:rsidRPr="00FB0668">
        <w:rPr>
          <w:rFonts w:ascii="Times New Roman" w:eastAsia="Times New Roman" w:hAnsi="Times New Roman" w:cs="Times New Roman"/>
          <w:sz w:val="24"/>
          <w:szCs w:val="24"/>
        </w:rPr>
        <w:t xml:space="preserve">vormistatakse hindamistulemus nii esmataotleja kui ka </w:t>
      </w:r>
      <w:proofErr w:type="spellStart"/>
      <w:r w:rsidRPr="00FB0668">
        <w:rPr>
          <w:rFonts w:ascii="Times New Roman" w:eastAsia="Times New Roman" w:hAnsi="Times New Roman" w:cs="Times New Roman"/>
          <w:sz w:val="24"/>
          <w:szCs w:val="24"/>
        </w:rPr>
        <w:t>taastaotleja</w:t>
      </w:r>
      <w:proofErr w:type="spellEnd"/>
      <w:r w:rsidRPr="00FB0668">
        <w:rPr>
          <w:rFonts w:ascii="Times New Roman" w:eastAsia="Times New Roman" w:hAnsi="Times New Roman" w:cs="Times New Roman"/>
          <w:sz w:val="24"/>
          <w:szCs w:val="24"/>
        </w:rPr>
        <w:t xml:space="preserve"> puhul vormile H2.</w:t>
      </w:r>
      <w:r w:rsidRPr="00FB0668">
        <w:rPr>
          <w:color w:val="E36C0A" w:themeColor="accent6" w:themeShade="BF"/>
        </w:rPr>
        <w:br w:type="page"/>
      </w:r>
    </w:p>
    <w:p w14:paraId="40409E60" w14:textId="29FB8A9F" w:rsidR="0092538E" w:rsidRPr="00FB0668" w:rsidRDefault="0092538E" w:rsidP="0092538E">
      <w:pPr>
        <w:spacing w:after="0"/>
        <w:rPr>
          <w:rFonts w:ascii="Times New Roman" w:eastAsia="Times New Roman" w:hAnsi="Times New Roman" w:cs="Times New Roman"/>
          <w:b/>
          <w:sz w:val="24"/>
          <w:szCs w:val="24"/>
        </w:rPr>
      </w:pPr>
      <w:bookmarkStart w:id="2" w:name="_heading=h.kgz970axm5hs" w:colFirst="0" w:colLast="0"/>
      <w:bookmarkEnd w:id="2"/>
      <w:r w:rsidRPr="00FB0668">
        <w:rPr>
          <w:rFonts w:ascii="Times New Roman" w:eastAsia="Times New Roman" w:hAnsi="Times New Roman" w:cs="Times New Roman"/>
          <w:b/>
          <w:sz w:val="24"/>
          <w:szCs w:val="24"/>
        </w:rPr>
        <w:lastRenderedPageBreak/>
        <w:t>5. Vorm</w:t>
      </w:r>
      <w:r w:rsidR="00A12555">
        <w:rPr>
          <w:rFonts w:ascii="Times New Roman" w:eastAsia="Times New Roman" w:hAnsi="Times New Roman" w:cs="Times New Roman"/>
          <w:b/>
          <w:sz w:val="24"/>
          <w:szCs w:val="24"/>
        </w:rPr>
        <w:t>id</w:t>
      </w:r>
      <w:r w:rsidRPr="00FB0668">
        <w:rPr>
          <w:rFonts w:ascii="Times New Roman" w:eastAsia="Times New Roman" w:hAnsi="Times New Roman" w:cs="Times New Roman"/>
          <w:b/>
          <w:sz w:val="24"/>
          <w:szCs w:val="24"/>
        </w:rPr>
        <w:t xml:space="preserve"> hindajale</w:t>
      </w:r>
    </w:p>
    <w:p w14:paraId="0A08A950" w14:textId="77777777" w:rsidR="0092538E" w:rsidRPr="00FB0668" w:rsidRDefault="0092538E" w:rsidP="0092538E">
      <w:pPr>
        <w:spacing w:after="0"/>
        <w:rPr>
          <w:rFonts w:ascii="Times New Roman" w:eastAsia="Times New Roman" w:hAnsi="Times New Roman" w:cs="Times New Roman"/>
          <w:b/>
          <w:sz w:val="24"/>
          <w:szCs w:val="24"/>
        </w:rPr>
      </w:pPr>
      <w:bookmarkStart w:id="3" w:name="_heading=h.3bxb1is1to6a" w:colFirst="0" w:colLast="0"/>
      <w:bookmarkEnd w:id="3"/>
    </w:p>
    <w:p w14:paraId="095423C7" w14:textId="711F24D0" w:rsidR="0092538E" w:rsidRPr="00FB0668" w:rsidRDefault="0092538E" w:rsidP="0092538E">
      <w:pPr>
        <w:spacing w:after="0"/>
        <w:rPr>
          <w:rFonts w:ascii="Times New Roman" w:eastAsia="Times New Roman" w:hAnsi="Times New Roman" w:cs="Times New Roman"/>
          <w:b/>
          <w:sz w:val="24"/>
          <w:szCs w:val="24"/>
        </w:rPr>
      </w:pPr>
      <w:bookmarkStart w:id="4" w:name="_heading=h.1tmta2o8qng9" w:colFirst="0" w:colLast="0"/>
      <w:bookmarkEnd w:id="4"/>
      <w:r w:rsidRPr="00FB0668">
        <w:rPr>
          <w:rFonts w:ascii="Times New Roman" w:eastAsia="Times New Roman" w:hAnsi="Times New Roman" w:cs="Times New Roman"/>
          <w:b/>
          <w:sz w:val="24"/>
          <w:szCs w:val="24"/>
        </w:rPr>
        <w:t>VORM H1</w:t>
      </w:r>
      <w:r w:rsidR="006C7AEF" w:rsidRPr="00FB0668">
        <w:rPr>
          <w:rFonts w:ascii="Times New Roman" w:eastAsia="Times New Roman" w:hAnsi="Times New Roman" w:cs="Times New Roman"/>
          <w:b/>
          <w:sz w:val="24"/>
          <w:szCs w:val="24"/>
        </w:rPr>
        <w:t>.1</w:t>
      </w:r>
      <w:r w:rsidRPr="00FB0668">
        <w:rPr>
          <w:rFonts w:ascii="Times New Roman" w:eastAsia="Times New Roman" w:hAnsi="Times New Roman" w:cs="Times New Roman"/>
          <w:b/>
          <w:sz w:val="24"/>
          <w:szCs w:val="24"/>
        </w:rPr>
        <w:t xml:space="preserve"> </w:t>
      </w:r>
    </w:p>
    <w:p w14:paraId="7BED483B" w14:textId="77777777" w:rsidR="0092538E" w:rsidRPr="00FB0668" w:rsidRDefault="0092538E" w:rsidP="0092538E">
      <w:pPr>
        <w:spacing w:after="0"/>
        <w:rPr>
          <w:rFonts w:ascii="Times New Roman" w:eastAsia="Times New Roman" w:hAnsi="Times New Roman" w:cs="Times New Roman"/>
          <w:b/>
          <w:sz w:val="24"/>
          <w:szCs w:val="24"/>
        </w:rPr>
      </w:pPr>
      <w:bookmarkStart w:id="5" w:name="_heading=h.e1je8g3hss6p" w:colFirst="0" w:colLast="0"/>
      <w:bookmarkEnd w:id="5"/>
    </w:p>
    <w:tbl>
      <w:tblPr>
        <w:tblW w:w="9708"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21"/>
        <w:gridCol w:w="3020"/>
        <w:gridCol w:w="720"/>
        <w:gridCol w:w="735"/>
        <w:gridCol w:w="2212"/>
      </w:tblGrid>
      <w:tr w:rsidR="0092538E" w:rsidRPr="00FB0668" w14:paraId="4E6B90C8" w14:textId="77777777" w:rsidTr="008058D0">
        <w:trPr>
          <w:trHeight w:val="230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8EF73"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Kohustuslikud kompetentsid </w:t>
            </w:r>
          </w:p>
        </w:tc>
        <w:tc>
          <w:tcPr>
            <w:tcW w:w="3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106FDE5" w14:textId="77777777" w:rsidR="0092538E" w:rsidRPr="00FB0668" w:rsidRDefault="0092538E" w:rsidP="008058D0">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Hindamiskriteeriumid </w:t>
            </w:r>
          </w:p>
        </w:tc>
        <w:tc>
          <w:tcPr>
            <w:tcW w:w="145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64472257"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Tõendatud (täidab hindaja)</w:t>
            </w:r>
          </w:p>
          <w:p w14:paraId="17FD4FE1"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p w14:paraId="6BEE3045"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jah       ei</w:t>
            </w:r>
          </w:p>
        </w:tc>
        <w:tc>
          <w:tcPr>
            <w:tcW w:w="221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BEB67D" w14:textId="77777777" w:rsidR="0092538E" w:rsidRPr="00FB0668" w:rsidRDefault="0092538E" w:rsidP="00822406">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EI puhul </w:t>
            </w:r>
            <w:r w:rsidR="00822406" w:rsidRPr="00FB0668">
              <w:rPr>
                <w:rFonts w:ascii="Times New Roman" w:eastAsia="Times New Roman" w:hAnsi="Times New Roman" w:cs="Times New Roman"/>
                <w:b/>
                <w:sz w:val="24"/>
                <w:szCs w:val="24"/>
              </w:rPr>
              <w:t>põhjendused</w:t>
            </w:r>
            <w:r w:rsidRPr="00FB0668">
              <w:rPr>
                <w:rFonts w:ascii="Times New Roman" w:eastAsia="Times New Roman" w:hAnsi="Times New Roman" w:cs="Times New Roman"/>
                <w:b/>
                <w:sz w:val="24"/>
                <w:szCs w:val="24"/>
              </w:rPr>
              <w:t xml:space="preserve"> (täitmine on kohustuslik) </w:t>
            </w:r>
          </w:p>
        </w:tc>
      </w:tr>
      <w:tr w:rsidR="0092538E" w:rsidRPr="00FB0668" w14:paraId="52F19E94" w14:textId="77777777" w:rsidTr="008058D0">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9E2B6A"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B.2.1 Kommunikatsioonivõime ja neelamisfunktsiooni hindamine </w:t>
            </w:r>
          </w:p>
          <w:p w14:paraId="41F4446B"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Tegevusnäitajad: </w:t>
            </w:r>
          </w:p>
        </w:tc>
      </w:tr>
      <w:tr w:rsidR="0092538E" w:rsidRPr="00FB0668" w14:paraId="5FEF703C" w14:textId="77777777" w:rsidTr="008058D0">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D683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arengu- ja/või haigusloo põhjal välja kliendi/patsiendi pöördumise põhjuse ja sekkumise vajaduse.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C73AE4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Kirjeldab selgelt ja konkreetselt pöördumise põhjust.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CF24272"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4EBE908"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95794AC"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2BC56BFD" w14:textId="77777777" w:rsidTr="008058D0">
        <w:trPr>
          <w:trHeight w:val="26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1A142"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Kogub tegevuse kavandamiseks andmeid kliendilt/patsiendilt, pereliikmetelt ja teistelt spetsialistidelt, kasutades vaatlust, küsitlust ning olemasolevat dokumentatsiooni.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5C845DA8"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selgelt info kogumise meetodeid, allikaid.</w:t>
            </w:r>
          </w:p>
          <w:p w14:paraId="5D09D976"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Esitab vaatlus-, küsitlus- ja/või dokumentatsiooni analüüsi tulemused süsteemselt ja struktureeritult.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DE85F21"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69657F8"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0B99CE9"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2F1FF4B3" w14:textId="77777777" w:rsidTr="008058D0">
        <w:trPr>
          <w:trHeight w:val="47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C9E7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3. Valib ja kohandab uuringuks vajalikke hindamismeetodeid ja -vahendeid, lähtudes kliendi/patsiendi probleemist, vanusest ja uuringu eesmärgist.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77E898C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Sõnastab vahetu hindamise eesmärgid.</w:t>
            </w:r>
          </w:p>
          <w:p w14:paraId="313A81DB"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Põhjendab hindamismeetodite ja -vahendite valikut.</w:t>
            </w:r>
          </w:p>
          <w:p w14:paraId="2C948DCB"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selgelt kasutatud hindamismeetodeid ja -vahendeid.</w:t>
            </w:r>
          </w:p>
          <w:p w14:paraId="5A10796A"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4. Hindamismeetodid on kooskõlas uuringu eesmärgiga, kliendi/patsiendi vanuse ja probleemiga.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50EBB16"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12C2431"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75754689"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7CA43576" w14:textId="77777777" w:rsidTr="008058D0">
        <w:trPr>
          <w:trHeight w:val="29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FB4579"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Uurib kommunikatsiooni- võimet ja neelamisfunktsiooni, kasutades kaasaegseid uurimismeetodeid ja -vahendeid; uurimise käigus muudab vajadusel materjali või võtte raskusastet, osutab abi ja hindab selle tulemuslikkust.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7DA539F9"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Kasutab hindamismeetodeid, mis on tõenduspõhised ja usaldusväärsed.</w:t>
            </w:r>
          </w:p>
          <w:p w14:paraId="46AE11F3"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ja põhjendab arusaadavalt raskusastme muutmise vajadust ja viise hindamisel ning selle tulemuslikkust.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EF360E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9DA7980"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D742B0B"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3E71AC6E" w14:textId="77777777" w:rsidTr="008058D0">
        <w:trPr>
          <w:trHeight w:val="34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A3E25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5. Hindab kogutud teabe piisavust diagnoosi püstitamiseks ja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eesmärkide seadmiseks; märkab täiendava diagnostika vajadust ja suunab kliendi/patsiendi teise eriala spetsialisti vastuvõtule või kõrgema kvalifikatsiooniga logopeedi juurde täiendavaks uurimiseks.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242FABE1"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ja põhjendab, kas ja millise täiendava info järele tekkis uurimise käigus vajadus.</w:t>
            </w:r>
          </w:p>
          <w:p w14:paraId="53E1A304"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Põhjendab täiendavate uuringute läbiviimise vajadust ja korraldust.</w:t>
            </w:r>
          </w:p>
          <w:p w14:paraId="1237A6D9"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3. Kirjeldab selgelt täiendavate uuringute tulemusi. </w:t>
            </w:r>
          </w:p>
          <w:p w14:paraId="7C0896DD" w14:textId="77777777" w:rsidR="0092538E" w:rsidRPr="00FB0668" w:rsidRDefault="0092538E" w:rsidP="008058D0">
            <w:pPr>
              <w:spacing w:before="240" w:after="0"/>
              <w:rPr>
                <w:rFonts w:ascii="Times New Roman" w:eastAsia="Times New Roman" w:hAnsi="Times New Roman" w:cs="Times New Roman"/>
                <w:sz w:val="24"/>
                <w:szCs w:val="24"/>
              </w:rPr>
            </w:pPr>
          </w:p>
          <w:p w14:paraId="709099CA" w14:textId="77777777" w:rsidR="0092538E" w:rsidRPr="00FB0668" w:rsidRDefault="0092538E" w:rsidP="008058D0">
            <w:pPr>
              <w:spacing w:before="240" w:after="0"/>
              <w:rPr>
                <w:rFonts w:ascii="Times New Roman" w:eastAsia="Times New Roman" w:hAnsi="Times New Roman" w:cs="Times New Roman"/>
                <w:sz w:val="24"/>
                <w:szCs w:val="24"/>
              </w:rPr>
            </w:pP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668BDC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B46AFE7"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1D6F494"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357F1FDC" w14:textId="77777777" w:rsidTr="008058D0">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F0C98F" w14:textId="77777777" w:rsidR="0092538E" w:rsidRPr="00FB0668" w:rsidRDefault="0092538E" w:rsidP="008058D0">
            <w:pPr>
              <w:spacing w:after="0"/>
              <w:jc w:val="both"/>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B.2.2 Hindamistulemuste analüüsimine ja tõlgendamine</w:t>
            </w:r>
          </w:p>
          <w:p w14:paraId="15714560"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tc>
      </w:tr>
      <w:tr w:rsidR="0092538E" w:rsidRPr="00FB0668" w14:paraId="3F63A17B" w14:textId="77777777" w:rsidTr="008058D0">
        <w:trPr>
          <w:trHeight w:val="20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F6064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Määratleb kommunikatsiooni- ja/või neelamishäire tunnused, analüüsib nendevahelisi seoseid ja põhjuseid.</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15C8779"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arusaadavalt hindamise tulemusi.</w:t>
            </w:r>
          </w:p>
          <w:p w14:paraId="15C5FC16"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Analüüsib ja tõlgendab hindamistulemusi loogiliselt, kasutades erialast terminoloogiat.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7648446"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63358A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ADDF097"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25CB6B0D" w14:textId="77777777" w:rsidTr="008058D0">
        <w:trPr>
          <w:trHeight w:val="28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6B03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kokkuvõtvalt kommunikatsiooni- ja/või neelamishäire avaldumist ning püstitab diagnoosi; määrab võimalusel häire raskusastme ja vormi.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9141C1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Sõnastab selgelt ja põhjendatult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hinnangu/diagnoosi.</w:t>
            </w:r>
          </w:p>
          <w:p w14:paraId="63861849"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Kirjeldab kommunikatsiooni- ja/või neelamishäire avaldumise raskusastet ja vormi. </w:t>
            </w:r>
          </w:p>
          <w:p w14:paraId="2A5E8D60"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08626216"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159A109"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683B535"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2257AE57" w14:textId="77777777" w:rsidTr="008058D0">
        <w:trPr>
          <w:trHeight w:val="23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D69F6D"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Märkab kõnet asendavate ja toetavate vahendite kasutamise vajadust; valib sobiva alternatiivkommunikatsiooni viisi ja vahendid.</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FAED9EF"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kas on vajadus kasutada kõnet asendavaid ja toetavaid vahendeid.</w:t>
            </w:r>
          </w:p>
          <w:p w14:paraId="01EB8EA7"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ja põhjendab arusaadavalt alternatiivkommunikatsiooni viisi ja -vahendi valikut.</w:t>
            </w:r>
          </w:p>
          <w:p w14:paraId="44CC5491" w14:textId="77777777" w:rsidR="0092538E" w:rsidRPr="00FB0668" w:rsidRDefault="0092538E" w:rsidP="008058D0">
            <w:pPr>
              <w:spacing w:before="240" w:after="0"/>
              <w:rPr>
                <w:rFonts w:ascii="Times New Roman" w:eastAsia="Times New Roman" w:hAnsi="Times New Roman" w:cs="Times New Roman"/>
                <w:sz w:val="24"/>
                <w:szCs w:val="24"/>
              </w:rPr>
            </w:pPr>
          </w:p>
          <w:p w14:paraId="6DD5057C" w14:textId="77777777" w:rsidR="0092538E" w:rsidRPr="00FB0668" w:rsidRDefault="0092538E" w:rsidP="008058D0">
            <w:pPr>
              <w:spacing w:before="240" w:after="0"/>
              <w:rPr>
                <w:rFonts w:ascii="Times New Roman" w:eastAsia="Times New Roman" w:hAnsi="Times New Roman" w:cs="Times New Roman"/>
                <w:sz w:val="24"/>
                <w:szCs w:val="24"/>
              </w:rPr>
            </w:pPr>
          </w:p>
          <w:p w14:paraId="2040497B" w14:textId="77777777" w:rsidR="0092538E" w:rsidRPr="00FB0668" w:rsidRDefault="0092538E" w:rsidP="008058D0">
            <w:pPr>
              <w:spacing w:before="240" w:after="0"/>
              <w:rPr>
                <w:rFonts w:ascii="Times New Roman" w:eastAsia="Times New Roman" w:hAnsi="Times New Roman" w:cs="Times New Roman"/>
                <w:sz w:val="24"/>
                <w:szCs w:val="24"/>
              </w:rPr>
            </w:pPr>
          </w:p>
          <w:p w14:paraId="5D4FA8A8" w14:textId="77777777" w:rsidR="0092538E" w:rsidRPr="00FB0668" w:rsidRDefault="0092538E" w:rsidP="008058D0">
            <w:pPr>
              <w:spacing w:before="240" w:after="0"/>
              <w:rPr>
                <w:rFonts w:ascii="Times New Roman" w:eastAsia="Times New Roman" w:hAnsi="Times New Roman" w:cs="Times New Roman"/>
                <w:sz w:val="24"/>
                <w:szCs w:val="24"/>
              </w:rPr>
            </w:pPr>
          </w:p>
          <w:p w14:paraId="54061EFB" w14:textId="77777777" w:rsidR="0092538E" w:rsidRPr="00FB0668" w:rsidRDefault="0092538E" w:rsidP="008058D0">
            <w:pPr>
              <w:spacing w:before="240" w:after="0"/>
              <w:rPr>
                <w:rFonts w:ascii="Times New Roman" w:eastAsia="Times New Roman" w:hAnsi="Times New Roman" w:cs="Times New Roman"/>
                <w:sz w:val="24"/>
                <w:szCs w:val="24"/>
              </w:rPr>
            </w:pPr>
          </w:p>
          <w:p w14:paraId="09DF56E2" w14:textId="77777777" w:rsidR="0092538E" w:rsidRPr="00FB0668" w:rsidRDefault="0092538E" w:rsidP="008058D0">
            <w:pPr>
              <w:spacing w:before="240" w:after="0"/>
              <w:rPr>
                <w:rFonts w:ascii="Times New Roman" w:eastAsia="Times New Roman" w:hAnsi="Times New Roman" w:cs="Times New Roman"/>
                <w:sz w:val="24"/>
                <w:szCs w:val="24"/>
              </w:rPr>
            </w:pP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814CB75"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0CE198D"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6DB70C17"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7338AF17" w14:textId="77777777" w:rsidTr="008058D0">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80D4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 xml:space="preserve">B.2.3 </w:t>
            </w:r>
            <w:proofErr w:type="spellStart"/>
            <w:r w:rsidRPr="00FB0668">
              <w:rPr>
                <w:rFonts w:ascii="Times New Roman" w:eastAsia="Times New Roman" w:hAnsi="Times New Roman" w:cs="Times New Roman"/>
                <w:b/>
                <w:sz w:val="24"/>
                <w:szCs w:val="24"/>
              </w:rPr>
              <w:t>Logopeedilise</w:t>
            </w:r>
            <w:proofErr w:type="spellEnd"/>
            <w:r w:rsidRPr="00FB0668">
              <w:rPr>
                <w:rFonts w:ascii="Times New Roman" w:eastAsia="Times New Roman" w:hAnsi="Times New Roman" w:cs="Times New Roman"/>
                <w:b/>
                <w:sz w:val="24"/>
                <w:szCs w:val="24"/>
              </w:rPr>
              <w:t xml:space="preserve"> töö planeerimine, läbiviimine ja kokkuvõtte tegemine</w:t>
            </w:r>
          </w:p>
          <w:p w14:paraId="4DB35109"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Tegevusnäitajad:</w:t>
            </w:r>
          </w:p>
        </w:tc>
      </w:tr>
      <w:tr w:rsidR="0092538E" w:rsidRPr="00FB0668" w14:paraId="38381DE9" w14:textId="77777777" w:rsidTr="008058D0">
        <w:trPr>
          <w:trHeight w:val="36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209F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Koostab teraapiaplaani, lähtudes kliendi/patsiendi diagnoosist, võimetest, vajadustest, häire raskusastmest ja keskkonna võimalustest; määrab teraapia kestuse, intensiivsuse ja vormi (individuaal- ja/või grupiteraapia).</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365A92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Sõnastab selgelt sekkumist/teraapiat vajavad probleemid.</w:t>
            </w:r>
          </w:p>
          <w:p w14:paraId="2E16A471"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teraapiaplaani/teraapia eesmärke kui hüpoteese, lähtudes hindamistulemustest ja diagnoosist.</w:t>
            </w:r>
          </w:p>
          <w:p w14:paraId="35AF5F23"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ja põhjendab teraapiavormi ja korraldust.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3E1A49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275389D"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06099224"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12213E8A" w14:textId="77777777" w:rsidTr="008058D0">
        <w:trPr>
          <w:trHeight w:val="21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E03B4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Järjestab oma tegevuse klientide/patsientidega, lähtudes riskidest kliendi/patsiendi tervisele ja heaolule, tema vajadustest, raviplaanist ja teistest teguritest.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44EDF2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Kirjeldab ja põhjendab arusaadavalt oma tegevuste järjestamist.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0D36BCE"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9DB7DB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4740645"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76FF6BAA" w14:textId="77777777" w:rsidTr="008058D0">
        <w:trPr>
          <w:trHeight w:val="47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8F3D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Viib läbi teraapia, rakendades teadus – ja tõenduspõhiseid metoodikaid ning tunnustatud ravi- ja tegevusjuhendeid; hindab teraapia käigus valitud meetodite sobivust ja vajadusel korrigeerib teraapiaplaani.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755EA84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selgelt ja konkreetselt teraapiameetodeid ja põhjendab nende valikut.</w:t>
            </w:r>
          </w:p>
          <w:p w14:paraId="4B69FE89"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Valitud teraapiameetodid ja -korraldus vastavad kliendi diagnoosile ja vajadustele.</w:t>
            </w:r>
          </w:p>
          <w:p w14:paraId="3C56B2B3"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teraapia dünaamikat, analüüsib seatud eesmärkide ja teraapiameetodite sobivust, põhjendab teraapiameetodite ja/või -korralduse muutmisvajadust.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5124A34"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9B58A2E"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482BFA9"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6B875DB5" w14:textId="77777777" w:rsidTr="008058D0">
        <w:trPr>
          <w:trHeight w:val="47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25E9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4. Hindab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tulemuslikkust, teeb kokkuvõtte ja annab kliendile/patsiendile ja/või tema lähedastele tagasisidet ning koostöös nendega kavandab edasise tegevuse.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4833D7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Kirjeldab selgelt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töö tulemust.</w:t>
            </w:r>
          </w:p>
          <w:p w14:paraId="39DAC990"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Analüüsib tulemust mõjutanud tegureid, sh reflekteerib iseenda tegevust.</w:t>
            </w:r>
          </w:p>
          <w:p w14:paraId="19737B65"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ja põhjendab edasise sekkumise/teraapia vajadust.</w:t>
            </w:r>
          </w:p>
          <w:p w14:paraId="7E51A29C"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Teeb selge kokkuvõtte ning annab arusaadavalt tagasisidet kliendile/patsiendile ja/või tema lähedastele.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CD84178"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2F5469BE"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4696CF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5AAF189E" w14:textId="77777777" w:rsidTr="008058D0">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22D83F"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B.2.4 Nõustamine ja juhendamine</w:t>
            </w:r>
          </w:p>
          <w:p w14:paraId="2ACECD84"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Tegevusnäitajad: </w:t>
            </w:r>
          </w:p>
        </w:tc>
      </w:tr>
      <w:tr w:rsidR="0092538E" w:rsidRPr="00FB0668" w14:paraId="3B4B6E4A" w14:textId="77777777" w:rsidTr="008058D0">
        <w:trPr>
          <w:trHeight w:val="31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50532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Selgitab kliendile/patsiendile, tema tugivõrgustikule ja teistele spetsialistidele kommunikatsiooni- ja/või neelamishäire põhjuseid, avaldumist, mõju elukvaliteedile ja teraapiavõimalusi.</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693766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selgelt ja konkreetselt, kuidas selgitas nõustatavatele kommunikatsiooni- ja/või neelamishäire põhjuseid.</w:t>
            </w:r>
          </w:p>
          <w:p w14:paraId="223343B0"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selgelt, kuidas selgitas kommunikatsiooni- ja/või neelamishäire mõju patsiendi/kliendi elukvaliteedile ja teraapiavõimalusi.</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3B875BB"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68942A6"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0ACED198"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52C62994" w14:textId="77777777" w:rsidTr="008058D0">
        <w:trPr>
          <w:trHeight w:val="398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D2DDF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 xml:space="preserve">2. Nõustab klienti/patsienti, tema tugivõrgustikku ja teisi spetsialiste sobiva suhtluskeskkonna kujundamisel, sobiva suhtlemisviisi ja/või -vahendi sihipärasel kasutamisel ja/või ohutuks ja efektiivseks söömiseks ja neelamiseks optimaalsete tingimuste loomisel, </w:t>
            </w:r>
            <w:proofErr w:type="spellStart"/>
            <w:r w:rsidRPr="00FB0668">
              <w:rPr>
                <w:rFonts w:ascii="Times New Roman" w:eastAsia="Times New Roman" w:hAnsi="Times New Roman" w:cs="Times New Roman"/>
                <w:sz w:val="24"/>
                <w:szCs w:val="24"/>
              </w:rPr>
              <w:t>logopeedilise</w:t>
            </w:r>
            <w:proofErr w:type="spellEnd"/>
            <w:r w:rsidRPr="00FB0668">
              <w:rPr>
                <w:rFonts w:ascii="Times New Roman" w:eastAsia="Times New Roman" w:hAnsi="Times New Roman" w:cs="Times New Roman"/>
                <w:sz w:val="24"/>
                <w:szCs w:val="24"/>
              </w:rPr>
              <w:t xml:space="preserve"> abi võimaluste valikul, teraapia eesmärkide seadmisel ja protsessis.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F99C802"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selgelt ja lühidalt kliendi/patsiendi tugivõrgustikku ning toob välja olemasolevad ressursid.</w:t>
            </w:r>
          </w:p>
          <w:p w14:paraId="599AE3EB"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Kirjeldab arusaadavalt nõustamise sisu ning eesmärki.</w:t>
            </w:r>
          </w:p>
          <w:p w14:paraId="26269D7E"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Toob nõustamisel välja kavandatavad tegevused, kirjeldades arusaadavalt nende sisu ning eesmärke.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274AC90"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10CD639"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24830E3E"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79FFE9B2" w14:textId="77777777" w:rsidTr="008058D0">
        <w:trPr>
          <w:trHeight w:val="50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35F06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Juhendab kliendi/patsiendi suhtluspartnereid (sh ravimeeskonda, õpetajaid, lapsevanemaid) sobiva suhtlemisviisi ja/või vahendi sihipärasel kasutamisel (sh AAC) igapäevases suhtlussituatsioonis.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B55616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Kirjeldab oma tööülesannetes arusaadavalt eesmärgistatud koostööd kliendi/patsiendi suhtluspartneritega/ tugivõrgustikuga sobiva suhtlemisviisi ja/või -vahendi sihipärasel kasutamisel igapäevases suhtlussituatsioonis.</w:t>
            </w:r>
          </w:p>
          <w:p w14:paraId="6585D9FF"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Hindab teiste spetsialistide kaasamise vajadust ning nimetab olulised koostööpartnerid.</w:t>
            </w:r>
          </w:p>
          <w:p w14:paraId="5B08ECF8"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Kirjeldab selgelt koostöö eesmärke, sisu ja vormi.</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0077BE10"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CC328BC"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5FE5B43"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r>
      <w:tr w:rsidR="0092538E" w:rsidRPr="00FB0668" w14:paraId="1B063E8A" w14:textId="77777777" w:rsidTr="008058D0">
        <w:trPr>
          <w:trHeight w:val="980"/>
        </w:trPr>
        <w:tc>
          <w:tcPr>
            <w:tcW w:w="9708" w:type="dxa"/>
            <w:gridSpan w:val="5"/>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55DC7" w14:textId="77777777" w:rsidR="0092538E" w:rsidRPr="00FB0668" w:rsidRDefault="0092538E" w:rsidP="008058D0">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B.2.5 Logopeedi kutset läbiv kompetents</w:t>
            </w:r>
          </w:p>
          <w:p w14:paraId="6DDB8EE8" w14:textId="77777777" w:rsidR="0092538E" w:rsidRPr="00FB0668" w:rsidRDefault="0092538E" w:rsidP="008058D0">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Tegevusnäitajad: </w:t>
            </w:r>
          </w:p>
        </w:tc>
      </w:tr>
      <w:tr w:rsidR="0092538E" w:rsidRPr="00FB0668" w14:paraId="08AAF6C6" w14:textId="77777777" w:rsidTr="008058D0">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99E91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Lähtub oma töös logopeedi kutse-eetika põhimõtetest.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0909AC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Dokumentides (ja täiendaval hindamisel) avaldub eetikanõuete arvestamine, juhtum on eetiliselt käsitletud.</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68DD82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AAAE5B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93B07E7"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5F05319F" w14:textId="77777777" w:rsidTr="008058D0">
        <w:trPr>
          <w:trHeight w:val="128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C9B2D8"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2. Järgib valdkonda reguleerivaid õigusakte.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51DEC2B0"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1. Dokumentides (ja täiendaval hindamisel) avaldub arvestamine seadusandlusega. </w:t>
            </w:r>
          </w:p>
          <w:p w14:paraId="69DFB8F2"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2. Kirjeldab andmete kaitset isikuandmete käitlemisel.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46C7020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5BA6299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095D47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1F4F53C6" w14:textId="77777777" w:rsidTr="008058D0">
        <w:trPr>
          <w:trHeight w:val="23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4D90C7"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3. Dokumenteerib oma tegevuse (uuringu käigu, tulemused, hinnangud, teraapiaplaani ja kokkuvõtted) kasutades korrektset erialaterminoloogiat ja emakeelt.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6BB8115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Esitatud dokumendid on korrektselt vormistatud, keelekasutus korrektne.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0F7DF16D"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6DA3ACB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B25418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1FBE4552" w14:textId="77777777" w:rsidTr="008058D0">
        <w:trPr>
          <w:trHeight w:val="23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D9F3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4. Kasutab oma töös erinevaid suhtlemismeetodeid; kohandab suhtlemist, lähtudes olukorrast ja kliendi/patsiendi vajadustest.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59E18AA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Dokumentides (ja täiendaval hindamisel) avaldub oskus teadvustada ja kohandada oma suhtlemisviisi ja -meetodeid, lähtudes olukorrast ja kliendi/patsiendi vajadusest.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C90C657"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915CEC0"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74A958BD"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17739F4F" w14:textId="77777777" w:rsidTr="008058D0">
        <w:trPr>
          <w:trHeight w:val="21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761B9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5. Integreerib ja kombineerib erialaseid teadmisi ja meetodeid vastavalt situatsiooni vajadustele.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B0DC15C"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Dokumentides (ja täiendaval hindamisel) avaldub oskus erialaseid teadmisi ja meetodeid integreerida ja kombineerida, arvestades patsiendi/kliendi vajadusi. </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29BF94C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5BC670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7C90FE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7B560369" w14:textId="77777777" w:rsidTr="008058D0">
        <w:trPr>
          <w:trHeight w:val="7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34861"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6. Osaleb meeskonnatöös.</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7DEC914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Meeskonnatöö aspektid on selgelt kirjeldatud.</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78EE533"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FFBD89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3BB073C4"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A3F97A5" w14:textId="77777777" w:rsidTr="008058D0">
        <w:trPr>
          <w:trHeight w:val="18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DD1D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7. Järgib ohutus- ja hügieeninõudeid.</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4BF851A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Tegevusanalüüsis viitab töökohaspetsiifilistele nõuetele ja nende täitmisele.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1061CCD0"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12FB0A2D"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3C2262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E1BF056" w14:textId="77777777" w:rsidTr="008058D0">
        <w:trPr>
          <w:trHeight w:val="260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A93BC1"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lastRenderedPageBreak/>
              <w:t>8. Orienteerub kaasaegses erialases teaduskirjanduses ja on kursis erialaste teadusuuringute tulemustega.</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2B663867"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Dokumentides on lähtutud teadus- ja tõenduspõhistest allikatest.</w:t>
            </w:r>
          </w:p>
          <w:p w14:paraId="0B8E805E"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Läbitud täienduskoolitused on erialaselt asjakohased ja olulised kutsestandardi pädevuste saavutamiseks.</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74DF4B6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355D4DB2"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577A6906"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33A58135" w14:textId="77777777" w:rsidTr="008058D0">
        <w:trPr>
          <w:trHeight w:val="342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DFCEF5"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9. Valdab emakeelt tasemel C2 ja hääldus vastab emakeele normile; valdab riigikeelt tasemel B2 ja vähemalt ühte võõrkeelt tasemel B1 (vt Kutsestandard lisa 1).</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513844B"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Dokumentides (ja täiendaval hindamisel) avaldub korrektne keelekasutus. Eesti keelt teise keelena valdaja vestleb arusaadavalt ning selgelt eesti keeles, oskab end kõnes ja kirjas väljendada tasemel B2.</w:t>
            </w:r>
          </w:p>
          <w:p w14:paraId="58C6EB50"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Võõrkeele valdamine tasemel B1 avaldub kaudselt osaluse põhjal võõrkeelsetel koolitustel, teaduskirjanduse lugemisel ja kasutamisel teadus-arendustegevuses, koolitamisel jne.</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623E537F"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0C161D82"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776CD0F"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F24438A" w14:textId="77777777" w:rsidTr="008058D0">
        <w:trPr>
          <w:trHeight w:val="344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A900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10. Kasutab tööks vajalikke infotehnoloogiavahendeid ja erialaseid andmebaase; leiab veebist usaldusväärset infot, kasutades mitmesuguseid strateegiaid (nt otsingumootorite ja andmebaaside kasutamine), hindab informatsiooni kehtivust ja usaldusväärsust, kasutades erinevaid kriteeriume.</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0054BBE9"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1. Esitatud dokumendid on korrektselt vormistatud.</w:t>
            </w:r>
          </w:p>
          <w:p w14:paraId="4DB978E4" w14:textId="77777777" w:rsidR="0092538E" w:rsidRPr="00FB0668" w:rsidRDefault="0092538E" w:rsidP="008058D0">
            <w:pPr>
              <w:spacing w:before="240"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2. Veebist leitud informatsiooni kasutamisel on lähtutud allikakriitilisusest.</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5F5F92DA"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70919D1E" w14:textId="77777777" w:rsidR="0092538E" w:rsidRPr="00FB0668" w:rsidRDefault="0092538E" w:rsidP="008058D0">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1D4585A1" w14:textId="77777777" w:rsidR="0092538E" w:rsidRPr="00FB0668" w:rsidRDefault="0092538E" w:rsidP="008058D0">
            <w:pPr>
              <w:spacing w:after="0"/>
              <w:rPr>
                <w:rFonts w:ascii="Times New Roman" w:eastAsia="Times New Roman" w:hAnsi="Times New Roman" w:cs="Times New Roman"/>
                <w:sz w:val="24"/>
                <w:szCs w:val="24"/>
              </w:rPr>
            </w:pPr>
            <w:bookmarkStart w:id="6" w:name="_heading=h.zh8sdvey9iqc" w:colFirst="0" w:colLast="0"/>
            <w:bookmarkEnd w:id="6"/>
            <w:r w:rsidRPr="00FB0668">
              <w:rPr>
                <w:rFonts w:ascii="Times New Roman" w:eastAsia="Times New Roman" w:hAnsi="Times New Roman" w:cs="Times New Roman"/>
                <w:sz w:val="24"/>
                <w:szCs w:val="24"/>
              </w:rPr>
              <w:t xml:space="preserve"> </w:t>
            </w:r>
          </w:p>
        </w:tc>
      </w:tr>
    </w:tbl>
    <w:p w14:paraId="7D3FB4A2" w14:textId="77777777" w:rsidR="0092538E" w:rsidRPr="00FB0668" w:rsidRDefault="0092538E" w:rsidP="0092538E">
      <w:pPr>
        <w:spacing w:after="0"/>
        <w:rPr>
          <w:rFonts w:ascii="Times New Roman" w:eastAsia="Times New Roman" w:hAnsi="Times New Roman" w:cs="Times New Roman"/>
          <w:sz w:val="24"/>
          <w:szCs w:val="24"/>
        </w:rPr>
      </w:pPr>
      <w:bookmarkStart w:id="7" w:name="_heading=h.s6zqoqss0n06" w:colFirst="0" w:colLast="0"/>
      <w:bookmarkStart w:id="8" w:name="_heading=h.atopaafr22ob" w:colFirst="0" w:colLast="0"/>
      <w:bookmarkEnd w:id="7"/>
      <w:bookmarkEnd w:id="8"/>
    </w:p>
    <w:p w14:paraId="61AD30F7" w14:textId="0004609B" w:rsidR="00975EBE" w:rsidRPr="00FB0668" w:rsidRDefault="00975EBE" w:rsidP="0092538E">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Hindamiskomisjoni liige: nimi ja allkiri ............................................................................</w:t>
      </w:r>
    </w:p>
    <w:p w14:paraId="0C6BCECB" w14:textId="1EE8F91F" w:rsidR="006C7AEF" w:rsidRPr="00FB0668" w:rsidRDefault="006C7AEF">
      <w:pPr>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br w:type="page"/>
      </w:r>
    </w:p>
    <w:p w14:paraId="6AA9D6A7" w14:textId="30BC5543" w:rsidR="006C7AEF" w:rsidRPr="00FB0668" w:rsidRDefault="005E3E05"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 xml:space="preserve">VORM </w:t>
      </w:r>
      <w:r w:rsidR="006C7AEF" w:rsidRPr="00FB0668">
        <w:rPr>
          <w:rFonts w:ascii="Times New Roman" w:eastAsia="Times New Roman" w:hAnsi="Times New Roman" w:cs="Times New Roman"/>
          <w:b/>
          <w:sz w:val="24"/>
          <w:szCs w:val="24"/>
        </w:rPr>
        <w:t xml:space="preserve">H1.2 </w:t>
      </w:r>
    </w:p>
    <w:p w14:paraId="1001B134" w14:textId="77777777" w:rsidR="0092538E" w:rsidRPr="00FB0668" w:rsidRDefault="0092538E" w:rsidP="0092538E">
      <w:pPr>
        <w:spacing w:after="0"/>
        <w:rPr>
          <w:rFonts w:ascii="Times New Roman" w:eastAsia="Times New Roman" w:hAnsi="Times New Roman" w:cs="Times New Roman"/>
          <w:sz w:val="24"/>
          <w:szCs w:val="24"/>
        </w:rPr>
      </w:pPr>
    </w:p>
    <w:tbl>
      <w:tblPr>
        <w:tblW w:w="9708"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21"/>
        <w:gridCol w:w="3020"/>
        <w:gridCol w:w="720"/>
        <w:gridCol w:w="735"/>
        <w:gridCol w:w="2212"/>
      </w:tblGrid>
      <w:tr w:rsidR="009E4A46" w:rsidRPr="00FB0668" w14:paraId="1361195D" w14:textId="77777777" w:rsidTr="007E61B4">
        <w:trPr>
          <w:trHeight w:val="2300"/>
        </w:trPr>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740F24" w14:textId="3EBFBF73" w:rsidR="009E4A46" w:rsidRPr="00FB0668" w:rsidRDefault="009E4A46" w:rsidP="007E61B4">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Tegevusanalüüsi osad </w:t>
            </w:r>
          </w:p>
        </w:tc>
        <w:tc>
          <w:tcPr>
            <w:tcW w:w="30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75996A" w14:textId="77777777" w:rsidR="009E4A46" w:rsidRPr="00FB0668" w:rsidRDefault="009E4A46" w:rsidP="007E61B4">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Hindamiskriteeriumid </w:t>
            </w:r>
          </w:p>
        </w:tc>
        <w:tc>
          <w:tcPr>
            <w:tcW w:w="145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14:paraId="238B6056" w14:textId="77777777" w:rsidR="009E4A46" w:rsidRPr="00FB0668" w:rsidRDefault="009E4A46" w:rsidP="007E61B4">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Tõendatud (täidab hindaja)</w:t>
            </w:r>
          </w:p>
          <w:p w14:paraId="34FB7B37" w14:textId="77777777" w:rsidR="009E4A46" w:rsidRPr="00FB0668" w:rsidRDefault="009E4A46" w:rsidP="007E61B4">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p w14:paraId="2EB2BAC2" w14:textId="77777777" w:rsidR="009E4A46" w:rsidRPr="00FB0668" w:rsidRDefault="009E4A46" w:rsidP="007E61B4">
            <w:pPr>
              <w:spacing w:before="240"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jah       ei</w:t>
            </w:r>
          </w:p>
        </w:tc>
        <w:tc>
          <w:tcPr>
            <w:tcW w:w="2212"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B36CC9" w14:textId="77777777" w:rsidR="009E4A46" w:rsidRPr="00FB0668" w:rsidRDefault="009E4A46" w:rsidP="007E61B4">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EI puhul põhjendused (täitmine on kohustuslik) </w:t>
            </w:r>
          </w:p>
        </w:tc>
      </w:tr>
      <w:tr w:rsidR="009E4A46" w:rsidRPr="00FB0668" w14:paraId="7EC2EC97" w14:textId="77777777" w:rsidTr="007E61B4">
        <w:trPr>
          <w:trHeight w:val="1560"/>
        </w:trPr>
        <w:tc>
          <w:tcPr>
            <w:tcW w:w="3021"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FCDCEF" w14:textId="5F15F107"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1. Kirjeldab </w:t>
            </w:r>
            <w:proofErr w:type="spellStart"/>
            <w:r w:rsidRPr="00FB0668">
              <w:rPr>
                <w:rFonts w:ascii="Times New Roman" w:hAnsi="Times New Roman" w:cs="Times New Roman"/>
                <w:sz w:val="24"/>
                <w:szCs w:val="24"/>
              </w:rPr>
              <w:t>logopeedilise</w:t>
            </w:r>
            <w:proofErr w:type="spellEnd"/>
            <w:r w:rsidRPr="00FB0668">
              <w:rPr>
                <w:rFonts w:ascii="Times New Roman" w:hAnsi="Times New Roman" w:cs="Times New Roman"/>
                <w:sz w:val="24"/>
                <w:szCs w:val="24"/>
              </w:rPr>
              <w:t xml:space="preserve"> töö valdkonda, töökorraldust ja koostööd teiste spetsialistidega (nt </w:t>
            </w:r>
            <w:proofErr w:type="spellStart"/>
            <w:r w:rsidRPr="00FB0668">
              <w:rPr>
                <w:rFonts w:ascii="Times New Roman" w:hAnsi="Times New Roman" w:cs="Times New Roman"/>
                <w:sz w:val="24"/>
                <w:szCs w:val="24"/>
              </w:rPr>
              <w:t>kovisioon</w:t>
            </w:r>
            <w:proofErr w:type="spellEnd"/>
            <w:r w:rsidRPr="00FB0668">
              <w:rPr>
                <w:rFonts w:ascii="Times New Roman" w:hAnsi="Times New Roman" w:cs="Times New Roman"/>
                <w:sz w:val="24"/>
                <w:szCs w:val="24"/>
              </w:rPr>
              <w:t>).</w:t>
            </w:r>
          </w:p>
        </w:tc>
        <w:tc>
          <w:tcPr>
            <w:tcW w:w="3020" w:type="dxa"/>
            <w:tcBorders>
              <w:bottom w:val="single" w:sz="8" w:space="0" w:color="000000"/>
              <w:right w:val="single" w:sz="8" w:space="0" w:color="000000"/>
            </w:tcBorders>
            <w:shd w:val="clear" w:color="auto" w:fill="auto"/>
            <w:tcMar>
              <w:top w:w="100" w:type="dxa"/>
              <w:left w:w="100" w:type="dxa"/>
              <w:bottom w:w="100" w:type="dxa"/>
              <w:right w:w="100" w:type="dxa"/>
            </w:tcMar>
          </w:tcPr>
          <w:p w14:paraId="3D02BFC9" w14:textId="77777777"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1. Kirjeldab selgelt ja konkreetselt logopeedia valdkonda(i), milles tegutseb.</w:t>
            </w:r>
          </w:p>
          <w:p w14:paraId="29174C6A" w14:textId="4649C0AF"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2. Kirjeldab ja selgitab oma töökorraldust.</w:t>
            </w:r>
          </w:p>
          <w:p w14:paraId="50B47492" w14:textId="1671DE81"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3. Analüüsib koostööd teiste spetsialistidega.</w:t>
            </w:r>
          </w:p>
        </w:tc>
        <w:tc>
          <w:tcPr>
            <w:tcW w:w="720" w:type="dxa"/>
            <w:tcBorders>
              <w:bottom w:val="single" w:sz="8" w:space="0" w:color="000000"/>
              <w:right w:val="single" w:sz="8" w:space="0" w:color="000000"/>
            </w:tcBorders>
            <w:shd w:val="clear" w:color="auto" w:fill="auto"/>
            <w:tcMar>
              <w:top w:w="100" w:type="dxa"/>
              <w:left w:w="100" w:type="dxa"/>
              <w:bottom w:w="100" w:type="dxa"/>
              <w:right w:w="100" w:type="dxa"/>
            </w:tcMar>
          </w:tcPr>
          <w:p w14:paraId="35E8E446" w14:textId="59658735" w:rsidR="009E4A46" w:rsidRPr="00FB0668" w:rsidRDefault="009E4A46" w:rsidP="009E4A46">
            <w:pPr>
              <w:spacing w:after="0"/>
              <w:rPr>
                <w:rFonts w:ascii="Times New Roman" w:eastAsia="Times New Roman" w:hAnsi="Times New Roman" w:cs="Times New Roman"/>
                <w:b/>
                <w:sz w:val="24"/>
                <w:szCs w:val="24"/>
              </w:rPr>
            </w:pPr>
          </w:p>
        </w:tc>
        <w:tc>
          <w:tcPr>
            <w:tcW w:w="735" w:type="dxa"/>
            <w:tcBorders>
              <w:bottom w:val="single" w:sz="8" w:space="0" w:color="000000"/>
              <w:right w:val="single" w:sz="8" w:space="0" w:color="000000"/>
            </w:tcBorders>
            <w:shd w:val="clear" w:color="auto" w:fill="auto"/>
            <w:tcMar>
              <w:top w:w="100" w:type="dxa"/>
              <w:left w:w="100" w:type="dxa"/>
              <w:bottom w:w="100" w:type="dxa"/>
              <w:right w:w="100" w:type="dxa"/>
            </w:tcMar>
          </w:tcPr>
          <w:p w14:paraId="428A2619" w14:textId="445058A5"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bottom w:val="single" w:sz="8" w:space="0" w:color="000000"/>
              <w:right w:val="single" w:sz="8" w:space="0" w:color="000000"/>
            </w:tcBorders>
            <w:shd w:val="clear" w:color="auto" w:fill="auto"/>
            <w:tcMar>
              <w:top w:w="100" w:type="dxa"/>
              <w:left w:w="100" w:type="dxa"/>
              <w:bottom w:w="100" w:type="dxa"/>
              <w:right w:w="100" w:type="dxa"/>
            </w:tcMar>
          </w:tcPr>
          <w:p w14:paraId="48E470A9" w14:textId="16FB5DF6" w:rsidR="009E4A46" w:rsidRPr="00FB0668" w:rsidRDefault="009E4A46" w:rsidP="009E4A46">
            <w:pPr>
              <w:spacing w:after="0"/>
              <w:rPr>
                <w:rFonts w:ascii="Times New Roman" w:eastAsia="Times New Roman" w:hAnsi="Times New Roman" w:cs="Times New Roman"/>
                <w:b/>
                <w:sz w:val="24"/>
                <w:szCs w:val="24"/>
              </w:rPr>
            </w:pPr>
          </w:p>
        </w:tc>
      </w:tr>
      <w:tr w:rsidR="009E4A46" w:rsidRPr="00FB0668" w14:paraId="50EE69D0" w14:textId="77777777" w:rsidTr="009E4A46">
        <w:trPr>
          <w:trHeight w:val="1560"/>
        </w:trPr>
        <w:tc>
          <w:tcPr>
            <w:tcW w:w="3021"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B8696E" w14:textId="7E19E640"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2. Märgib ära peamised kliendi-/ patsiendirühmad (sh kommunikatsioonipuuete diagnoosid).</w:t>
            </w:r>
          </w:p>
        </w:tc>
        <w:tc>
          <w:tcPr>
            <w:tcW w:w="30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4B145C0" w14:textId="42A31ABD"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Nimetab klientide/patsientide diagnoosid, kellega töötab, kasutades erialast terminoloogiat ja kehtivaid klassifikatsioone. </w:t>
            </w:r>
          </w:p>
        </w:tc>
        <w:tc>
          <w:tcPr>
            <w:tcW w:w="7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FCDB7B5" w14:textId="77777777" w:rsidR="009E4A46" w:rsidRPr="00FB0668" w:rsidRDefault="009E4A46" w:rsidP="009E4A46">
            <w:pPr>
              <w:spacing w:after="0"/>
              <w:rPr>
                <w:rFonts w:ascii="Times New Roman" w:eastAsia="Times New Roman" w:hAnsi="Times New Roman" w:cs="Times New Roman"/>
                <w:b/>
                <w:sz w:val="24"/>
                <w:szCs w:val="24"/>
              </w:rPr>
            </w:pPr>
          </w:p>
        </w:tc>
        <w:tc>
          <w:tcPr>
            <w:tcW w:w="73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20D763F" w14:textId="77777777"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97DFA0B" w14:textId="77777777" w:rsidR="009E4A46" w:rsidRPr="00FB0668" w:rsidRDefault="009E4A46" w:rsidP="009E4A46">
            <w:pPr>
              <w:spacing w:after="0"/>
              <w:rPr>
                <w:rFonts w:ascii="Times New Roman" w:eastAsia="Times New Roman" w:hAnsi="Times New Roman" w:cs="Times New Roman"/>
                <w:b/>
                <w:sz w:val="24"/>
                <w:szCs w:val="24"/>
              </w:rPr>
            </w:pPr>
          </w:p>
        </w:tc>
      </w:tr>
      <w:tr w:rsidR="009E4A46" w:rsidRPr="00FB0668" w14:paraId="5CA09D9C" w14:textId="77777777" w:rsidTr="009E4A46">
        <w:trPr>
          <w:trHeight w:val="1560"/>
        </w:trPr>
        <w:tc>
          <w:tcPr>
            <w:tcW w:w="3021"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A76BD" w14:textId="77777777"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3. Analüüsib oma tegevust klientide/patsientidega logopeedi tööosade kaupa, tuues välja, milliseid hindamis- ja teraapiameetodeid ta on rakendanud, kuidas on toimunud nõustamine/juhendamine jne.</w:t>
            </w:r>
          </w:p>
          <w:p w14:paraId="655E3E08" w14:textId="5449E8A1"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(vt hindamiskriteeriume II tulbas)</w:t>
            </w:r>
          </w:p>
        </w:tc>
        <w:tc>
          <w:tcPr>
            <w:tcW w:w="30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26E5CA1" w14:textId="2971C80B"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1. Analüüsib ja põhjendab, milliseid hindamismeetodeid ja -vahendeid oma töös kasutab.</w:t>
            </w:r>
          </w:p>
          <w:p w14:paraId="4EE454CB" w14:textId="13A0143A"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2. Analüüsib ja põhjendab, kuidas kavandab oma tööd, sh kuidas ja millest lähtuvalt järjestab oma tegevusi.</w:t>
            </w:r>
          </w:p>
          <w:p w14:paraId="2895D474" w14:textId="7F34AE20"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3. Analüüsib ja põhjendab teraapiameetodite valikut.</w:t>
            </w:r>
          </w:p>
          <w:p w14:paraId="17041E6A" w14:textId="2308FAE6"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4. Analüüsib oma töö tulemuslikkust.</w:t>
            </w:r>
          </w:p>
          <w:p w14:paraId="6B7EA134" w14:textId="2A8E0FC4"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lastRenderedPageBreak/>
              <w:t xml:space="preserve">5. Kirjeldab ja analüüsib, kuidas nõustab ja juhendab klienti, tema tugivõrgustikku ja teisi spetsialiste. </w:t>
            </w:r>
          </w:p>
        </w:tc>
        <w:tc>
          <w:tcPr>
            <w:tcW w:w="7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3FB4219" w14:textId="77777777" w:rsidR="009E4A46" w:rsidRPr="00FB0668" w:rsidRDefault="009E4A46" w:rsidP="009E4A46">
            <w:pPr>
              <w:spacing w:after="0"/>
              <w:rPr>
                <w:rFonts w:ascii="Times New Roman" w:eastAsia="Times New Roman" w:hAnsi="Times New Roman" w:cs="Times New Roman"/>
                <w:b/>
                <w:sz w:val="24"/>
                <w:szCs w:val="24"/>
              </w:rPr>
            </w:pPr>
          </w:p>
        </w:tc>
        <w:tc>
          <w:tcPr>
            <w:tcW w:w="73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9239CD1" w14:textId="77777777"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643A869" w14:textId="77777777" w:rsidR="009E4A46" w:rsidRPr="00FB0668" w:rsidRDefault="009E4A46" w:rsidP="009E4A46">
            <w:pPr>
              <w:spacing w:after="0"/>
              <w:rPr>
                <w:rFonts w:ascii="Times New Roman" w:eastAsia="Times New Roman" w:hAnsi="Times New Roman" w:cs="Times New Roman"/>
                <w:b/>
                <w:sz w:val="24"/>
                <w:szCs w:val="24"/>
              </w:rPr>
            </w:pPr>
          </w:p>
        </w:tc>
      </w:tr>
      <w:tr w:rsidR="009E4A46" w:rsidRPr="00FB0668" w14:paraId="34637515" w14:textId="77777777" w:rsidTr="009E4A46">
        <w:trPr>
          <w:trHeight w:val="1560"/>
        </w:trPr>
        <w:tc>
          <w:tcPr>
            <w:tcW w:w="3021"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CB3EDE" w14:textId="031E4E6E"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4. Viitab teadmiste ja oskuste allikatele, sh läbitud täienduskoolitustele ja loetud erialakirjandusele</w:t>
            </w:r>
          </w:p>
        </w:tc>
        <w:tc>
          <w:tcPr>
            <w:tcW w:w="30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8379248" w14:textId="3CB38510"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Nimetab konkreetselt olulisemaid allikaid/ressursse (koolitused, kirjandus, </w:t>
            </w:r>
            <w:proofErr w:type="spellStart"/>
            <w:r w:rsidRPr="00FB0668">
              <w:rPr>
                <w:rFonts w:ascii="Times New Roman" w:hAnsi="Times New Roman" w:cs="Times New Roman"/>
                <w:sz w:val="24"/>
                <w:szCs w:val="24"/>
              </w:rPr>
              <w:t>ko</w:t>
            </w:r>
            <w:proofErr w:type="spellEnd"/>
            <w:r w:rsidRPr="00FB0668">
              <w:rPr>
                <w:rFonts w:ascii="Times New Roman" w:hAnsi="Times New Roman" w:cs="Times New Roman"/>
                <w:sz w:val="24"/>
                <w:szCs w:val="24"/>
              </w:rPr>
              <w:t xml:space="preserve">-/supervisioon, juhendamine jms), mis on analüüsitaval perioodil professionaalset arengut toetanud. </w:t>
            </w:r>
          </w:p>
        </w:tc>
        <w:tc>
          <w:tcPr>
            <w:tcW w:w="7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6F3A083" w14:textId="77777777" w:rsidR="009E4A46" w:rsidRPr="00FB0668" w:rsidRDefault="009E4A46" w:rsidP="009E4A46">
            <w:pPr>
              <w:spacing w:after="0"/>
              <w:rPr>
                <w:rFonts w:ascii="Times New Roman" w:eastAsia="Times New Roman" w:hAnsi="Times New Roman" w:cs="Times New Roman"/>
                <w:b/>
                <w:sz w:val="24"/>
                <w:szCs w:val="24"/>
              </w:rPr>
            </w:pPr>
          </w:p>
        </w:tc>
        <w:tc>
          <w:tcPr>
            <w:tcW w:w="73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1B617897" w14:textId="77777777"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055BF8C6" w14:textId="77777777" w:rsidR="009E4A46" w:rsidRPr="00FB0668" w:rsidRDefault="009E4A46" w:rsidP="009E4A46">
            <w:pPr>
              <w:spacing w:after="0"/>
              <w:rPr>
                <w:rFonts w:ascii="Times New Roman" w:eastAsia="Times New Roman" w:hAnsi="Times New Roman" w:cs="Times New Roman"/>
                <w:b/>
                <w:sz w:val="24"/>
                <w:szCs w:val="24"/>
              </w:rPr>
            </w:pPr>
          </w:p>
        </w:tc>
      </w:tr>
      <w:tr w:rsidR="009E4A46" w:rsidRPr="00FB0668" w14:paraId="1C12ECB1" w14:textId="77777777" w:rsidTr="009E4A46">
        <w:trPr>
          <w:trHeight w:val="1560"/>
        </w:trPr>
        <w:tc>
          <w:tcPr>
            <w:tcW w:w="3021"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F8676" w14:textId="4E048C02"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5. Analüüsib seda, mis on tal tööalaselt õnnestunud ja kuidas ta edu on saavutanud.</w:t>
            </w:r>
          </w:p>
        </w:tc>
        <w:tc>
          <w:tcPr>
            <w:tcW w:w="30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2B2642EC" w14:textId="1F7C075D"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Analüüsib ja põhjendab tööalaseid õnnestumisi ja positiivseid arenguid.  </w:t>
            </w:r>
          </w:p>
        </w:tc>
        <w:tc>
          <w:tcPr>
            <w:tcW w:w="7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5E21A58" w14:textId="77777777" w:rsidR="009E4A46" w:rsidRPr="00FB0668" w:rsidRDefault="009E4A46" w:rsidP="009E4A46">
            <w:pPr>
              <w:spacing w:after="0"/>
              <w:rPr>
                <w:rFonts w:ascii="Times New Roman" w:eastAsia="Times New Roman" w:hAnsi="Times New Roman" w:cs="Times New Roman"/>
                <w:b/>
                <w:sz w:val="24"/>
                <w:szCs w:val="24"/>
              </w:rPr>
            </w:pPr>
          </w:p>
        </w:tc>
        <w:tc>
          <w:tcPr>
            <w:tcW w:w="73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E198E29" w14:textId="77777777"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56FC630" w14:textId="77777777" w:rsidR="009E4A46" w:rsidRPr="00FB0668" w:rsidRDefault="009E4A46" w:rsidP="009E4A46">
            <w:pPr>
              <w:spacing w:after="0"/>
              <w:rPr>
                <w:rFonts w:ascii="Times New Roman" w:eastAsia="Times New Roman" w:hAnsi="Times New Roman" w:cs="Times New Roman"/>
                <w:b/>
                <w:sz w:val="24"/>
                <w:szCs w:val="24"/>
              </w:rPr>
            </w:pPr>
          </w:p>
        </w:tc>
      </w:tr>
      <w:tr w:rsidR="009E4A46" w:rsidRPr="00FB0668" w14:paraId="247BF63B" w14:textId="77777777" w:rsidTr="009E4A46">
        <w:trPr>
          <w:trHeight w:val="1560"/>
        </w:trPr>
        <w:tc>
          <w:tcPr>
            <w:tcW w:w="3021"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F0032" w14:textId="033F84F4"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 xml:space="preserve">6. Analüüsib, millised on tema arendamist vajavad pädevused ja/või tekkinud raskused; seab eesmärgid ja kirjeldab konkreetseid samme enese tööalaseks arendamiseks </w:t>
            </w:r>
          </w:p>
        </w:tc>
        <w:tc>
          <w:tcPr>
            <w:tcW w:w="30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6CE116B9" w14:textId="77777777"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1. Analüüsib ja põhjendab arendamist vajavaid pädevusi, raskuseid töös ja nende ületamisvõimalusi.</w:t>
            </w:r>
          </w:p>
          <w:p w14:paraId="12319D7D" w14:textId="77777777"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2. Sõnastab professionaalse arengu eesmärgid/-vajadused ja põhjendab neid.</w:t>
            </w:r>
          </w:p>
          <w:p w14:paraId="638732FD" w14:textId="147375A4" w:rsidR="009E4A46" w:rsidRPr="00FB0668" w:rsidRDefault="009E4A46" w:rsidP="009E4A46">
            <w:pPr>
              <w:rPr>
                <w:rFonts w:ascii="Times New Roman" w:hAnsi="Times New Roman" w:cs="Times New Roman"/>
                <w:sz w:val="24"/>
                <w:szCs w:val="24"/>
              </w:rPr>
            </w:pPr>
            <w:r w:rsidRPr="00FB0668">
              <w:rPr>
                <w:rFonts w:ascii="Times New Roman" w:hAnsi="Times New Roman" w:cs="Times New Roman"/>
                <w:sz w:val="24"/>
                <w:szCs w:val="24"/>
              </w:rPr>
              <w:t>3. Kirjeldab tegevusi enda professionaalseks arendamiseks</w:t>
            </w:r>
          </w:p>
        </w:tc>
        <w:tc>
          <w:tcPr>
            <w:tcW w:w="720"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4BBEFEC" w14:textId="77777777" w:rsidR="009E4A46" w:rsidRPr="00FB0668" w:rsidRDefault="009E4A46" w:rsidP="009E4A46">
            <w:pPr>
              <w:spacing w:after="0"/>
              <w:rPr>
                <w:rFonts w:ascii="Times New Roman" w:eastAsia="Times New Roman" w:hAnsi="Times New Roman" w:cs="Times New Roman"/>
                <w:b/>
                <w:sz w:val="24"/>
                <w:szCs w:val="24"/>
              </w:rPr>
            </w:pPr>
          </w:p>
        </w:tc>
        <w:tc>
          <w:tcPr>
            <w:tcW w:w="735"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48F00CAC" w14:textId="77777777" w:rsidR="009E4A46" w:rsidRPr="00FB0668" w:rsidRDefault="009E4A46" w:rsidP="009E4A46">
            <w:pPr>
              <w:spacing w:after="0"/>
              <w:rPr>
                <w:rFonts w:ascii="Times New Roman" w:eastAsia="Times New Roman" w:hAnsi="Times New Roman" w:cs="Times New Roman"/>
                <w:b/>
                <w:sz w:val="24"/>
                <w:szCs w:val="24"/>
              </w:rPr>
            </w:pPr>
          </w:p>
        </w:tc>
        <w:tc>
          <w:tcPr>
            <w:tcW w:w="2212"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3C22F774" w14:textId="77777777" w:rsidR="009E4A46" w:rsidRPr="00FB0668" w:rsidRDefault="009E4A46" w:rsidP="009E4A46">
            <w:pPr>
              <w:spacing w:after="0"/>
              <w:rPr>
                <w:rFonts w:ascii="Times New Roman" w:eastAsia="Times New Roman" w:hAnsi="Times New Roman" w:cs="Times New Roman"/>
                <w:b/>
                <w:sz w:val="24"/>
                <w:szCs w:val="24"/>
              </w:rPr>
            </w:pPr>
          </w:p>
        </w:tc>
      </w:tr>
    </w:tbl>
    <w:p w14:paraId="4AA552D8" w14:textId="77777777" w:rsidR="006C7AEF" w:rsidRPr="00FB0668" w:rsidRDefault="006C7AEF" w:rsidP="0092538E">
      <w:pPr>
        <w:spacing w:after="0"/>
        <w:rPr>
          <w:rFonts w:ascii="Times New Roman" w:eastAsia="Times New Roman" w:hAnsi="Times New Roman" w:cs="Times New Roman"/>
          <w:sz w:val="24"/>
          <w:szCs w:val="24"/>
        </w:rPr>
      </w:pPr>
    </w:p>
    <w:p w14:paraId="43680215" w14:textId="77777777" w:rsidR="006C7AEF" w:rsidRPr="00FB0668" w:rsidRDefault="006C7AEF" w:rsidP="0092538E">
      <w:pPr>
        <w:spacing w:after="0"/>
        <w:rPr>
          <w:rFonts w:ascii="Times New Roman" w:eastAsia="Times New Roman" w:hAnsi="Times New Roman" w:cs="Times New Roman"/>
          <w:sz w:val="24"/>
          <w:szCs w:val="24"/>
        </w:rPr>
      </w:pPr>
    </w:p>
    <w:p w14:paraId="2BF7BF3B" w14:textId="77777777" w:rsidR="0092538E" w:rsidRPr="00FB0668" w:rsidRDefault="0092538E" w:rsidP="0092538E">
      <w:pPr>
        <w:spacing w:after="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Hindamiskomisjoni liige: nimi ja allkiri ............................................................................</w:t>
      </w:r>
    </w:p>
    <w:p w14:paraId="5A6FFBC5" w14:textId="77777777" w:rsidR="0092538E" w:rsidRPr="00FB0668" w:rsidRDefault="0092538E" w:rsidP="0092538E">
      <w:pPr>
        <w:spacing w:after="0"/>
        <w:rPr>
          <w:rFonts w:ascii="Times New Roman" w:eastAsia="Times New Roman" w:hAnsi="Times New Roman" w:cs="Times New Roman"/>
          <w:sz w:val="24"/>
          <w:szCs w:val="24"/>
        </w:rPr>
      </w:pPr>
      <w:bookmarkStart w:id="9" w:name="_heading=h.v039eigswh9" w:colFirst="0" w:colLast="0"/>
      <w:bookmarkStart w:id="10" w:name="_heading=h.82vchcnb0a00" w:colFirst="0" w:colLast="0"/>
      <w:bookmarkEnd w:id="9"/>
      <w:bookmarkEnd w:id="10"/>
      <w:r w:rsidRPr="00FB0668">
        <w:br w:type="page"/>
      </w:r>
    </w:p>
    <w:p w14:paraId="151A9D65" w14:textId="77777777" w:rsidR="0092538E" w:rsidRPr="00FB0668" w:rsidRDefault="0092538E" w:rsidP="0092538E">
      <w:pPr>
        <w:spacing w:after="0"/>
        <w:rPr>
          <w:rFonts w:ascii="Times New Roman" w:eastAsia="Times New Roman" w:hAnsi="Times New Roman" w:cs="Times New Roman"/>
          <w:sz w:val="24"/>
          <w:szCs w:val="24"/>
        </w:rPr>
      </w:pPr>
      <w:bookmarkStart w:id="11" w:name="_heading=h.dejap6cdvgyx" w:colFirst="0" w:colLast="0"/>
      <w:bookmarkEnd w:id="11"/>
      <w:r w:rsidRPr="00FB0668">
        <w:rPr>
          <w:rFonts w:ascii="Times New Roman" w:eastAsia="Times New Roman" w:hAnsi="Times New Roman" w:cs="Times New Roman"/>
          <w:b/>
          <w:sz w:val="24"/>
          <w:szCs w:val="24"/>
        </w:rPr>
        <w:lastRenderedPageBreak/>
        <w:t xml:space="preserve">VORM H2 </w:t>
      </w:r>
    </w:p>
    <w:p w14:paraId="3914E397" w14:textId="77777777" w:rsidR="0092538E" w:rsidRPr="00FB0668" w:rsidRDefault="0092538E" w:rsidP="0092538E">
      <w:pPr>
        <w:spacing w:after="0"/>
        <w:rPr>
          <w:rFonts w:ascii="Times New Roman" w:eastAsia="Times New Roman" w:hAnsi="Times New Roman" w:cs="Times New Roman"/>
          <w:sz w:val="24"/>
          <w:szCs w:val="24"/>
        </w:rPr>
      </w:pPr>
      <w:bookmarkStart w:id="12" w:name="_heading=h.dpasadkua9gz" w:colFirst="0" w:colLast="0"/>
      <w:bookmarkEnd w:id="12"/>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268"/>
        <w:gridCol w:w="2268"/>
        <w:gridCol w:w="2268"/>
      </w:tblGrid>
      <w:tr w:rsidR="0092538E" w:rsidRPr="00FB0668" w14:paraId="535D8F71" w14:textId="77777777" w:rsidTr="008058D0">
        <w:tc>
          <w:tcPr>
            <w:tcW w:w="2268" w:type="dxa"/>
            <w:shd w:val="clear" w:color="auto" w:fill="auto"/>
            <w:tcMar>
              <w:top w:w="100" w:type="dxa"/>
              <w:left w:w="100" w:type="dxa"/>
              <w:bottom w:w="100" w:type="dxa"/>
              <w:right w:w="100" w:type="dxa"/>
            </w:tcMar>
          </w:tcPr>
          <w:p w14:paraId="716BDEA9"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Taotleja nimi </w:t>
            </w:r>
          </w:p>
        </w:tc>
        <w:tc>
          <w:tcPr>
            <w:tcW w:w="2268" w:type="dxa"/>
            <w:shd w:val="clear" w:color="auto" w:fill="auto"/>
            <w:tcMar>
              <w:top w:w="100" w:type="dxa"/>
              <w:left w:w="100" w:type="dxa"/>
              <w:bottom w:w="100" w:type="dxa"/>
              <w:right w:w="100" w:type="dxa"/>
            </w:tcMar>
          </w:tcPr>
          <w:p w14:paraId="5249EC2F"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Taotletav kutse</w:t>
            </w:r>
          </w:p>
        </w:tc>
        <w:tc>
          <w:tcPr>
            <w:tcW w:w="2268" w:type="dxa"/>
            <w:shd w:val="clear" w:color="auto" w:fill="auto"/>
            <w:tcMar>
              <w:top w:w="100" w:type="dxa"/>
              <w:left w:w="100" w:type="dxa"/>
              <w:bottom w:w="100" w:type="dxa"/>
              <w:right w:w="100" w:type="dxa"/>
            </w:tcMar>
          </w:tcPr>
          <w:p w14:paraId="78F6AB66"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Ettepanekud kutsekomisjonile</w:t>
            </w:r>
          </w:p>
        </w:tc>
        <w:tc>
          <w:tcPr>
            <w:tcW w:w="2268" w:type="dxa"/>
            <w:shd w:val="clear" w:color="auto" w:fill="auto"/>
            <w:tcMar>
              <w:top w:w="100" w:type="dxa"/>
              <w:left w:w="100" w:type="dxa"/>
              <w:bottom w:w="100" w:type="dxa"/>
              <w:right w:w="100" w:type="dxa"/>
            </w:tcMar>
          </w:tcPr>
          <w:p w14:paraId="2A1A7093"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Tähelepanekud</w:t>
            </w:r>
          </w:p>
        </w:tc>
      </w:tr>
      <w:tr w:rsidR="0092538E" w:rsidRPr="00FB0668" w14:paraId="6E32ADA5" w14:textId="77777777" w:rsidTr="008058D0">
        <w:tc>
          <w:tcPr>
            <w:tcW w:w="2268" w:type="dxa"/>
            <w:shd w:val="clear" w:color="auto" w:fill="auto"/>
            <w:tcMar>
              <w:top w:w="100" w:type="dxa"/>
              <w:left w:w="100" w:type="dxa"/>
              <w:bottom w:w="100" w:type="dxa"/>
              <w:right w:w="100" w:type="dxa"/>
            </w:tcMar>
          </w:tcPr>
          <w:p w14:paraId="4754CC4D"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1B2E6F2E"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5F6BFCF1"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4CD3A375"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538E" w:rsidRPr="00FB0668" w14:paraId="442DAF52" w14:textId="77777777" w:rsidTr="008058D0">
        <w:tc>
          <w:tcPr>
            <w:tcW w:w="2268" w:type="dxa"/>
            <w:shd w:val="clear" w:color="auto" w:fill="auto"/>
            <w:tcMar>
              <w:top w:w="100" w:type="dxa"/>
              <w:left w:w="100" w:type="dxa"/>
              <w:bottom w:w="100" w:type="dxa"/>
              <w:right w:w="100" w:type="dxa"/>
            </w:tcMar>
          </w:tcPr>
          <w:p w14:paraId="293C9398"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13F7036A"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064AC125"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7CE04E6D"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92538E" w:rsidRPr="00FB0668" w14:paraId="302C8522" w14:textId="77777777" w:rsidTr="008058D0">
        <w:tc>
          <w:tcPr>
            <w:tcW w:w="2268" w:type="dxa"/>
            <w:shd w:val="clear" w:color="auto" w:fill="auto"/>
            <w:tcMar>
              <w:top w:w="100" w:type="dxa"/>
              <w:left w:w="100" w:type="dxa"/>
              <w:bottom w:w="100" w:type="dxa"/>
              <w:right w:w="100" w:type="dxa"/>
            </w:tcMar>
          </w:tcPr>
          <w:p w14:paraId="27ABC338"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036CFA70"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06D04BEB"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shd w:val="clear" w:color="auto" w:fill="auto"/>
            <w:tcMar>
              <w:top w:w="100" w:type="dxa"/>
              <w:left w:w="100" w:type="dxa"/>
              <w:bottom w:w="100" w:type="dxa"/>
              <w:right w:w="100" w:type="dxa"/>
            </w:tcMar>
          </w:tcPr>
          <w:p w14:paraId="7FFD36CE" w14:textId="77777777" w:rsidR="0092538E" w:rsidRPr="00FB0668" w:rsidRDefault="0092538E" w:rsidP="008058D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6FC2C6A" w14:textId="77777777" w:rsidR="0092538E" w:rsidRPr="00FB0668" w:rsidRDefault="0092538E" w:rsidP="0092538E">
      <w:pPr>
        <w:rPr>
          <w:rFonts w:ascii="Times New Roman" w:eastAsia="Times New Roman" w:hAnsi="Times New Roman" w:cs="Times New Roman"/>
          <w:sz w:val="24"/>
          <w:szCs w:val="24"/>
        </w:rPr>
      </w:pPr>
      <w:bookmarkStart w:id="13" w:name="_heading=h.1z0xifd8wasm" w:colFirst="0" w:colLast="0"/>
      <w:bookmarkEnd w:id="13"/>
      <w:r w:rsidRPr="00FB0668">
        <w:br w:type="page"/>
      </w:r>
    </w:p>
    <w:p w14:paraId="0340A7CB" w14:textId="77777777" w:rsidR="0092538E" w:rsidRPr="00FB0668" w:rsidRDefault="0092538E" w:rsidP="0092538E">
      <w:pPr>
        <w:spacing w:after="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6. Vormid taotlejale</w:t>
      </w:r>
    </w:p>
    <w:p w14:paraId="6271BC95" w14:textId="77777777" w:rsidR="0092538E" w:rsidRPr="00FB0668" w:rsidRDefault="0092538E" w:rsidP="0092538E">
      <w:pPr>
        <w:spacing w:after="0"/>
        <w:rPr>
          <w:rFonts w:ascii="Times New Roman" w:eastAsia="Times New Roman" w:hAnsi="Times New Roman" w:cs="Times New Roman"/>
          <w:b/>
          <w:sz w:val="24"/>
          <w:szCs w:val="24"/>
        </w:rPr>
      </w:pPr>
    </w:p>
    <w:p w14:paraId="405C95EB" w14:textId="77777777" w:rsidR="0092538E" w:rsidRPr="00FB0668" w:rsidRDefault="0092538E" w:rsidP="0092538E">
      <w:pPr>
        <w:spacing w:after="0" w:line="240" w:lineRule="auto"/>
        <w:ind w:left="7200" w:firstLine="72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Lisa 1</w:t>
      </w:r>
    </w:p>
    <w:p w14:paraId="3AF03788" w14:textId="77777777" w:rsidR="0092538E" w:rsidRPr="00FB0668" w:rsidRDefault="0092538E" w:rsidP="0092538E">
      <w:pPr>
        <w:spacing w:after="0" w:line="240" w:lineRule="auto"/>
        <w:ind w:hanging="360"/>
        <w:jc w:val="center"/>
        <w:rPr>
          <w:rFonts w:ascii="Times New Roman" w:eastAsia="Times New Roman" w:hAnsi="Times New Roman" w:cs="Times New Roman"/>
          <w:sz w:val="24"/>
          <w:szCs w:val="24"/>
        </w:rPr>
      </w:pPr>
      <w:r w:rsidRPr="00FB0668">
        <w:rPr>
          <w:rFonts w:ascii="Times New Roman" w:eastAsia="Times New Roman" w:hAnsi="Times New Roman" w:cs="Times New Roman"/>
          <w:b/>
          <w:sz w:val="28"/>
          <w:szCs w:val="28"/>
        </w:rPr>
        <w:t>KUTSE TAOTLEMISE</w:t>
      </w:r>
    </w:p>
    <w:p w14:paraId="2C8F2A1C" w14:textId="77777777" w:rsidR="0092538E" w:rsidRPr="00FB0668" w:rsidRDefault="0092538E" w:rsidP="0092538E">
      <w:pPr>
        <w:spacing w:after="0" w:line="240" w:lineRule="auto"/>
        <w:ind w:hanging="360"/>
        <w:jc w:val="center"/>
        <w:rPr>
          <w:rFonts w:ascii="Times New Roman" w:eastAsia="Times New Roman" w:hAnsi="Times New Roman" w:cs="Times New Roman"/>
          <w:sz w:val="24"/>
          <w:szCs w:val="24"/>
        </w:rPr>
      </w:pPr>
      <w:r w:rsidRPr="00FB0668">
        <w:rPr>
          <w:rFonts w:ascii="Times New Roman" w:eastAsia="Times New Roman" w:hAnsi="Times New Roman" w:cs="Times New Roman"/>
          <w:b/>
          <w:sz w:val="28"/>
          <w:szCs w:val="28"/>
        </w:rPr>
        <w:t>AVALDUS JA CV</w:t>
      </w:r>
    </w:p>
    <w:p w14:paraId="0B4F3583" w14:textId="77777777" w:rsidR="0092538E" w:rsidRPr="00FB0668" w:rsidRDefault="0092538E" w:rsidP="0092538E">
      <w:pPr>
        <w:spacing w:after="0" w:line="240" w:lineRule="auto"/>
        <w:rPr>
          <w:rFonts w:ascii="Times New Roman" w:eastAsia="Times New Roman" w:hAnsi="Times New Roman" w:cs="Times New Roman"/>
          <w:sz w:val="24"/>
          <w:szCs w:val="24"/>
        </w:rPr>
      </w:pPr>
    </w:p>
    <w:tbl>
      <w:tblPr>
        <w:tblW w:w="9212" w:type="dxa"/>
        <w:tblLayout w:type="fixed"/>
        <w:tblLook w:val="0400" w:firstRow="0" w:lastRow="0" w:firstColumn="0" w:lastColumn="0" w:noHBand="0" w:noVBand="1"/>
      </w:tblPr>
      <w:tblGrid>
        <w:gridCol w:w="354"/>
        <w:gridCol w:w="2108"/>
        <w:gridCol w:w="344"/>
        <w:gridCol w:w="719"/>
        <w:gridCol w:w="339"/>
        <w:gridCol w:w="2456"/>
        <w:gridCol w:w="1089"/>
        <w:gridCol w:w="1803"/>
      </w:tblGrid>
      <w:tr w:rsidR="0092538E" w:rsidRPr="00FB0668" w14:paraId="3DAAA781" w14:textId="77777777" w:rsidTr="008058D0">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78C4A50C"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 xml:space="preserve">Taotletav kutse </w:t>
            </w:r>
            <w:r w:rsidRPr="00FB0668">
              <w:rPr>
                <w:rFonts w:ascii="Times New Roman" w:eastAsia="Times New Roman" w:hAnsi="Times New Roman" w:cs="Times New Roman"/>
                <w:sz w:val="24"/>
                <w:szCs w:val="24"/>
              </w:rPr>
              <w:t>(taotletav tase märgistada ristiga)</w:t>
            </w:r>
            <w:r w:rsidRPr="00FB0668">
              <w:rPr>
                <w:rFonts w:ascii="Times New Roman" w:eastAsia="Times New Roman" w:hAnsi="Times New Roman" w:cs="Times New Roman"/>
                <w:b/>
                <w:sz w:val="24"/>
                <w:szCs w:val="24"/>
              </w:rPr>
              <w:t>:</w:t>
            </w:r>
          </w:p>
          <w:p w14:paraId="2AFCC1FC"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mons" w:eastAsia="Timmons" w:hAnsi="Timmons" w:cs="Timmons"/>
                <w:b/>
                <w:sz w:val="16"/>
                <w:szCs w:val="16"/>
              </w:rPr>
              <w:t xml:space="preserve"> </w:t>
            </w:r>
          </w:p>
        </w:tc>
      </w:tr>
      <w:tr w:rsidR="0092538E" w:rsidRPr="00FB0668" w14:paraId="709A446F" w14:textId="77777777" w:rsidTr="008058D0">
        <w:tc>
          <w:tcPr>
            <w:tcW w:w="3864" w:type="dxa"/>
            <w:gridSpan w:val="5"/>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56E8DA3A"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Logopeed, tase 7</w:t>
            </w:r>
          </w:p>
        </w:tc>
        <w:tc>
          <w:tcPr>
            <w:tcW w:w="5348" w:type="dxa"/>
            <w:gridSpan w:val="3"/>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3E08BF28"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Logopeed, tase 8</w:t>
            </w:r>
          </w:p>
        </w:tc>
      </w:tr>
      <w:tr w:rsidR="0092538E" w:rsidRPr="00FB0668" w14:paraId="62EB5A4F" w14:textId="77777777" w:rsidTr="008058D0">
        <w:tc>
          <w:tcPr>
            <w:tcW w:w="9212" w:type="dxa"/>
            <w:gridSpan w:val="8"/>
            <w:tcBorders>
              <w:top w:val="single" w:sz="12" w:space="0" w:color="000000"/>
              <w:left w:val="single" w:sz="12" w:space="0" w:color="000000"/>
              <w:bottom w:val="single" w:sz="4" w:space="0" w:color="000000"/>
              <w:right w:val="single" w:sz="12" w:space="0" w:color="000000"/>
            </w:tcBorders>
            <w:tcMar>
              <w:top w:w="0" w:type="dxa"/>
              <w:left w:w="70" w:type="dxa"/>
              <w:bottom w:w="0" w:type="dxa"/>
              <w:right w:w="70" w:type="dxa"/>
            </w:tcMar>
          </w:tcPr>
          <w:p w14:paraId="69404D88"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Avalduse esitanud isiku:</w:t>
            </w:r>
          </w:p>
        </w:tc>
      </w:tr>
      <w:tr w:rsidR="0092538E" w:rsidRPr="00FB0668" w14:paraId="3AED8E74" w14:textId="77777777" w:rsidTr="008058D0">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79F464DC"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ees- ja perekonnanimi</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2FCE35CC"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4F29FEA"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03B10C41" w14:textId="77777777" w:rsidTr="008058D0">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67EC5B1"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isikukood</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0872F112"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3C96E3E1"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5F99149B" w14:textId="77777777" w:rsidTr="008058D0">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3A2FC11A"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elukoht / postiaadress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550FD1B8"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AED606D"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30DA0599" w14:textId="77777777" w:rsidTr="008058D0">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0EB86470"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kontakttelefon</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52F1E644"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251BA6C8"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314DE9EA" w14:textId="77777777" w:rsidTr="008058D0">
        <w:trPr>
          <w:trHeight w:val="42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3715883D"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e-posti aadress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501854D7"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07B9D49"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35851AE0" w14:textId="77777777" w:rsidTr="008058D0">
        <w:trPr>
          <w:trHeight w:val="74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15137B2B"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juriidiline isik, kellega on alaline töösuhe</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2768ED33"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7F60896D"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5E88826E" w14:textId="77777777" w:rsidTr="008058D0">
        <w:trPr>
          <w:trHeight w:val="4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4E64DC04"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haridus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0E595ABA"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4FA39CF"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21FF7D26" w14:textId="77777777" w:rsidTr="008058D0">
        <w:trPr>
          <w:trHeight w:val="4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360093B2"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teenistuskäik</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4F2EF66B"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7B05025"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6F0B5C39" w14:textId="77777777" w:rsidTr="008058D0">
        <w:trPr>
          <w:trHeight w:val="700"/>
        </w:trPr>
        <w:tc>
          <w:tcPr>
            <w:tcW w:w="2462" w:type="dxa"/>
            <w:gridSpan w:val="2"/>
            <w:tcBorders>
              <w:top w:val="single" w:sz="4" w:space="0" w:color="000000"/>
              <w:left w:val="single" w:sz="12" w:space="0" w:color="000000"/>
              <w:bottom w:val="single" w:sz="4" w:space="0" w:color="000000"/>
            </w:tcBorders>
            <w:tcMar>
              <w:top w:w="0" w:type="dxa"/>
              <w:left w:w="70" w:type="dxa"/>
              <w:bottom w:w="0" w:type="dxa"/>
              <w:right w:w="70" w:type="dxa"/>
            </w:tcMar>
            <w:vAlign w:val="center"/>
          </w:tcPr>
          <w:p w14:paraId="6170EF3F" w14:textId="77777777" w:rsidR="0092538E" w:rsidRPr="00FB0668" w:rsidRDefault="0092538E" w:rsidP="008058D0">
            <w:pPr>
              <w:spacing w:after="0" w:line="240" w:lineRule="auto"/>
              <w:rPr>
                <w:rFonts w:ascii="Times New Roman" w:eastAsia="Times New Roman" w:hAnsi="Times New Roman" w:cs="Times New Roman"/>
                <w:sz w:val="24"/>
                <w:szCs w:val="24"/>
              </w:rPr>
            </w:pPr>
            <w:r w:rsidRPr="00FB0668">
              <w:rPr>
                <w:rFonts w:ascii="Times New Roman" w:eastAsia="Times New Roman" w:hAnsi="Times New Roman" w:cs="Times New Roman"/>
              </w:rPr>
              <w:t>keelteoskus</w:t>
            </w:r>
          </w:p>
        </w:tc>
        <w:tc>
          <w:tcPr>
            <w:tcW w:w="344" w:type="dxa"/>
            <w:tcBorders>
              <w:top w:val="single" w:sz="4" w:space="0" w:color="000000"/>
              <w:bottom w:val="single" w:sz="4" w:space="0" w:color="000000"/>
              <w:right w:val="single" w:sz="4" w:space="0" w:color="000000"/>
            </w:tcBorders>
            <w:tcMar>
              <w:top w:w="0" w:type="dxa"/>
              <w:left w:w="70" w:type="dxa"/>
              <w:bottom w:w="0" w:type="dxa"/>
              <w:right w:w="70" w:type="dxa"/>
            </w:tcMar>
            <w:vAlign w:val="center"/>
          </w:tcPr>
          <w:p w14:paraId="449738ED"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p>
        </w:tc>
        <w:tc>
          <w:tcPr>
            <w:tcW w:w="6406" w:type="dxa"/>
            <w:gridSpan w:val="5"/>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786FAB4B" w14:textId="77777777" w:rsidR="0092538E" w:rsidRPr="00FB0668" w:rsidRDefault="0092538E" w:rsidP="008058D0">
            <w:pPr>
              <w:spacing w:after="0" w:line="240" w:lineRule="auto"/>
              <w:ind w:left="-2132" w:firstLine="2132"/>
              <w:rPr>
                <w:rFonts w:ascii="Times New Roman" w:eastAsia="Times New Roman" w:hAnsi="Times New Roman" w:cs="Times New Roman"/>
                <w:sz w:val="24"/>
                <w:szCs w:val="24"/>
              </w:rPr>
            </w:pPr>
          </w:p>
        </w:tc>
      </w:tr>
      <w:tr w:rsidR="0092538E" w:rsidRPr="00FB0668" w14:paraId="6E86D11B" w14:textId="77777777" w:rsidTr="008058D0">
        <w:tc>
          <w:tcPr>
            <w:tcW w:w="2462" w:type="dxa"/>
            <w:gridSpan w:val="2"/>
            <w:tcBorders>
              <w:top w:val="single" w:sz="12" w:space="0" w:color="000000"/>
              <w:left w:val="single" w:sz="12" w:space="0" w:color="000000"/>
              <w:bottom w:val="single" w:sz="12" w:space="0" w:color="000000"/>
            </w:tcBorders>
            <w:tcMar>
              <w:top w:w="0" w:type="dxa"/>
              <w:left w:w="70" w:type="dxa"/>
              <w:bottom w:w="0" w:type="dxa"/>
              <w:right w:w="70" w:type="dxa"/>
            </w:tcMar>
          </w:tcPr>
          <w:p w14:paraId="21DDD9D7"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6750" w:type="dxa"/>
            <w:gridSpan w:val="6"/>
            <w:tcBorders>
              <w:top w:val="single" w:sz="12" w:space="0" w:color="000000"/>
              <w:bottom w:val="single" w:sz="12" w:space="0" w:color="000000"/>
              <w:right w:val="single" w:sz="12" w:space="0" w:color="000000"/>
            </w:tcBorders>
            <w:tcMar>
              <w:top w:w="0" w:type="dxa"/>
              <w:left w:w="70" w:type="dxa"/>
              <w:bottom w:w="0" w:type="dxa"/>
              <w:right w:w="70" w:type="dxa"/>
            </w:tcMar>
          </w:tcPr>
          <w:p w14:paraId="56FACC92"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0030F642" w14:textId="77777777" w:rsidTr="008058D0">
        <w:tc>
          <w:tcPr>
            <w:tcW w:w="7409" w:type="dxa"/>
            <w:gridSpan w:val="7"/>
            <w:tcBorders>
              <w:top w:val="single" w:sz="12"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510F15E"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Avaldusele lisatud dokumentide loetelu:</w:t>
            </w:r>
          </w:p>
        </w:tc>
        <w:tc>
          <w:tcPr>
            <w:tcW w:w="1803" w:type="dxa"/>
            <w:tcBorders>
              <w:top w:val="single" w:sz="12" w:space="0" w:color="000000"/>
              <w:left w:val="single" w:sz="4" w:space="0" w:color="000000"/>
              <w:bottom w:val="single" w:sz="4" w:space="0" w:color="000000"/>
              <w:right w:val="single" w:sz="12" w:space="0" w:color="000000"/>
            </w:tcBorders>
            <w:tcMar>
              <w:top w:w="0" w:type="dxa"/>
              <w:left w:w="70" w:type="dxa"/>
              <w:bottom w:w="0" w:type="dxa"/>
              <w:right w:w="70" w:type="dxa"/>
            </w:tcMar>
            <w:vAlign w:val="center"/>
          </w:tcPr>
          <w:p w14:paraId="36088707" w14:textId="77777777" w:rsidR="0092538E" w:rsidRPr="00FB0668" w:rsidRDefault="0092538E" w:rsidP="008058D0">
            <w:pPr>
              <w:spacing w:after="0"/>
              <w:jc w:val="center"/>
              <w:rPr>
                <w:rFonts w:ascii="Times New Roman" w:eastAsia="Times New Roman" w:hAnsi="Times New Roman" w:cs="Times New Roman"/>
                <w:sz w:val="24"/>
                <w:szCs w:val="24"/>
              </w:rPr>
            </w:pPr>
            <w:r w:rsidRPr="00FB0668">
              <w:rPr>
                <w:rFonts w:ascii="Times New Roman" w:eastAsia="Times New Roman" w:hAnsi="Times New Roman" w:cs="Times New Roman"/>
                <w:sz w:val="16"/>
                <w:szCs w:val="16"/>
              </w:rPr>
              <w:t>Lehti</w:t>
            </w:r>
          </w:p>
        </w:tc>
      </w:tr>
      <w:tr w:rsidR="0092538E" w:rsidRPr="00FB0668" w14:paraId="0551CCA9"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7163E5DD"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1</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20764FB7"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Isikut tõendava dokumendi koopia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75DCEE14"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37A663DC"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05D19CAC"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2E252BCA"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2</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630DA74B"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Haridust tõendava dokumendi / dokumentide koopia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1DD7C9F4"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7A6B6A15"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49377EE0"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55741B78"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3</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624EB225"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Täiendkoolitust tõendavate dokumentide koopiad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00151055"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3204D05"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46DCA26F"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710B387B"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4</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5682B01B" w14:textId="77777777" w:rsidR="0092538E" w:rsidRPr="00FB0668" w:rsidRDefault="0092538E" w:rsidP="008058D0">
            <w:pPr>
              <w:spacing w:after="0"/>
              <w:ind w:right="-88"/>
              <w:jc w:val="both"/>
              <w:rPr>
                <w:rFonts w:ascii="Times New Roman" w:eastAsia="Times New Roman" w:hAnsi="Times New Roman" w:cs="Times New Roman"/>
                <w:sz w:val="24"/>
                <w:szCs w:val="24"/>
              </w:rPr>
            </w:pPr>
            <w:r w:rsidRPr="00FB0668">
              <w:rPr>
                <w:rFonts w:ascii="Times New Roman" w:eastAsia="Times New Roman" w:hAnsi="Times New Roman" w:cs="Times New Roman"/>
              </w:rPr>
              <w:t>Juhendamist, uurimistöid jm. tõendavad dokumendid</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6EAAEB86"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2E1A6D37"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3D8FB162"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195052CB"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5</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398500C0" w14:textId="77777777" w:rsidR="0092538E" w:rsidRPr="00FB0668" w:rsidRDefault="0092538E" w:rsidP="008058D0">
            <w:pPr>
              <w:spacing w:after="0"/>
              <w:ind w:right="-88"/>
              <w:jc w:val="both"/>
              <w:rPr>
                <w:rFonts w:ascii="Times New Roman" w:eastAsia="Times New Roman" w:hAnsi="Times New Roman" w:cs="Times New Roman"/>
                <w:sz w:val="24"/>
                <w:szCs w:val="24"/>
              </w:rPr>
            </w:pPr>
            <w:r w:rsidRPr="00FB0668">
              <w:rPr>
                <w:rFonts w:ascii="Times New Roman" w:eastAsia="Times New Roman" w:hAnsi="Times New Roman" w:cs="Times New Roman"/>
              </w:rPr>
              <w:t>Tööandja tõend ja töökogemust tõendavad dokumendid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3E7A98C5"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0043A14D"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16688CB9"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C94CF19"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6</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03D9D9C9"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Maksekorralduse koopia kutseandmise tasu ülekandmise kohta</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5784B67B"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19596AF2"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32413485"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3EB61A2"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7 </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380D682E"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Tegevusanalüüs</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75628EDD"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610FB28A"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123CF759"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0A88AABC"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8 </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380AAEA9"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Kirjalik juhtumianalüüs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0CDB645C"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57A5E487"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3B7CD70C" w14:textId="77777777" w:rsidTr="008058D0">
        <w:tc>
          <w:tcPr>
            <w:tcW w:w="354" w:type="dxa"/>
            <w:tcBorders>
              <w:top w:val="single" w:sz="4" w:space="0" w:color="000000"/>
              <w:left w:val="single" w:sz="12" w:space="0" w:color="000000"/>
              <w:bottom w:val="single" w:sz="4" w:space="0" w:color="000000"/>
              <w:right w:val="single" w:sz="12" w:space="0" w:color="000000"/>
            </w:tcBorders>
            <w:tcMar>
              <w:top w:w="0" w:type="dxa"/>
              <w:left w:w="70" w:type="dxa"/>
              <w:bottom w:w="0" w:type="dxa"/>
              <w:right w:w="70" w:type="dxa"/>
            </w:tcMar>
          </w:tcPr>
          <w:p w14:paraId="47E9BED0"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9</w:t>
            </w:r>
          </w:p>
        </w:tc>
        <w:tc>
          <w:tcPr>
            <w:tcW w:w="5966" w:type="dxa"/>
            <w:gridSpan w:val="5"/>
            <w:tcBorders>
              <w:top w:val="single" w:sz="4" w:space="0" w:color="000000"/>
              <w:bottom w:val="single" w:sz="4" w:space="0" w:color="000000"/>
            </w:tcBorders>
            <w:tcMar>
              <w:top w:w="0" w:type="dxa"/>
              <w:left w:w="70" w:type="dxa"/>
              <w:bottom w:w="0" w:type="dxa"/>
              <w:right w:w="70" w:type="dxa"/>
            </w:tcMar>
          </w:tcPr>
          <w:p w14:paraId="6D4A1537"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Varasemat kutset tõendava dokumendi koopia </w:t>
            </w:r>
          </w:p>
        </w:tc>
        <w:tc>
          <w:tcPr>
            <w:tcW w:w="1089" w:type="dxa"/>
            <w:tcBorders>
              <w:top w:val="single" w:sz="4" w:space="0" w:color="000000"/>
              <w:bottom w:val="single" w:sz="4" w:space="0" w:color="000000"/>
              <w:right w:val="single" w:sz="4" w:space="0" w:color="000000"/>
            </w:tcBorders>
            <w:tcMar>
              <w:top w:w="0" w:type="dxa"/>
              <w:left w:w="70" w:type="dxa"/>
              <w:bottom w:w="0" w:type="dxa"/>
              <w:right w:w="70" w:type="dxa"/>
            </w:tcMar>
          </w:tcPr>
          <w:p w14:paraId="4E1CCF26"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1803" w:type="dxa"/>
            <w:tcBorders>
              <w:top w:val="single" w:sz="4" w:space="0" w:color="000000"/>
              <w:left w:val="single" w:sz="4" w:space="0" w:color="000000"/>
              <w:bottom w:val="single" w:sz="4" w:space="0" w:color="000000"/>
              <w:right w:val="single" w:sz="12" w:space="0" w:color="000000"/>
            </w:tcBorders>
            <w:tcMar>
              <w:top w:w="0" w:type="dxa"/>
              <w:left w:w="70" w:type="dxa"/>
              <w:bottom w:w="0" w:type="dxa"/>
              <w:right w:w="70" w:type="dxa"/>
            </w:tcMar>
          </w:tcPr>
          <w:p w14:paraId="4243BB7F"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20415D2C" w14:textId="77777777" w:rsidTr="008058D0">
        <w:tc>
          <w:tcPr>
            <w:tcW w:w="354" w:type="dxa"/>
            <w:tcBorders>
              <w:top w:val="single" w:sz="4"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3F52AE04" w14:textId="77777777" w:rsidR="0092538E" w:rsidRPr="00FB0668" w:rsidRDefault="0092538E" w:rsidP="008058D0">
            <w:pPr>
              <w:spacing w:after="0" w:line="240" w:lineRule="auto"/>
              <w:rPr>
                <w:rFonts w:ascii="Times New Roman" w:eastAsia="Times New Roman" w:hAnsi="Times New Roman" w:cs="Times New Roman"/>
                <w:sz w:val="2"/>
                <w:szCs w:val="2"/>
              </w:rPr>
            </w:pPr>
          </w:p>
        </w:tc>
        <w:tc>
          <w:tcPr>
            <w:tcW w:w="5966" w:type="dxa"/>
            <w:gridSpan w:val="5"/>
            <w:tcBorders>
              <w:top w:val="single" w:sz="4" w:space="0" w:color="000000"/>
              <w:bottom w:val="single" w:sz="12" w:space="0" w:color="000000"/>
            </w:tcBorders>
            <w:tcMar>
              <w:top w:w="0" w:type="dxa"/>
              <w:left w:w="70" w:type="dxa"/>
              <w:bottom w:w="0" w:type="dxa"/>
              <w:right w:w="70" w:type="dxa"/>
            </w:tcMar>
          </w:tcPr>
          <w:p w14:paraId="61EAB44E"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b/>
              </w:rPr>
              <w:t xml:space="preserve">Nõustun oma ees-ja perekonnanime ning isikukoodi avalikustamisega kutseregistris </w:t>
            </w:r>
            <w:r w:rsidRPr="00FB0668">
              <w:rPr>
                <w:rFonts w:ascii="Times New Roman" w:eastAsia="Times New Roman" w:hAnsi="Times New Roman" w:cs="Times New Roman"/>
              </w:rPr>
              <w:t>(märkida ristiga)</w:t>
            </w:r>
          </w:p>
          <w:p w14:paraId="041400E9" w14:textId="77777777" w:rsidR="0092538E" w:rsidRPr="00FB0668" w:rsidRDefault="0092538E" w:rsidP="008058D0">
            <w:pPr>
              <w:spacing w:after="0" w:line="240" w:lineRule="auto"/>
              <w:jc w:val="both"/>
              <w:rPr>
                <w:rFonts w:ascii="Times New Roman" w:eastAsia="Times New Roman" w:hAnsi="Times New Roman" w:cs="Times New Roman"/>
                <w:sz w:val="24"/>
                <w:szCs w:val="24"/>
              </w:rPr>
            </w:pPr>
            <w:r w:rsidRPr="00FB0668">
              <w:rPr>
                <w:rFonts w:ascii="Times New Roman" w:eastAsia="Times New Roman" w:hAnsi="Times New Roman" w:cs="Times New Roman"/>
              </w:rPr>
              <w:t xml:space="preserve">jah </w:t>
            </w:r>
            <w:r w:rsidRPr="00FB0668">
              <w:rPr>
                <w:rFonts w:ascii="MS Gothic" w:eastAsia="MS Gothic" w:hAnsi="MS Gothic" w:cs="MS Gothic"/>
              </w:rPr>
              <w:t>☐</w:t>
            </w:r>
          </w:p>
          <w:p w14:paraId="0E73A5B1"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rPr>
              <w:t xml:space="preserve">ei   </w:t>
            </w:r>
            <w:r w:rsidRPr="00FB0668">
              <w:rPr>
                <w:rFonts w:ascii="MS Gothic" w:eastAsia="MS Gothic" w:hAnsi="MS Gothic" w:cs="MS Gothic"/>
              </w:rPr>
              <w:t>☐</w:t>
            </w:r>
          </w:p>
        </w:tc>
        <w:tc>
          <w:tcPr>
            <w:tcW w:w="2892" w:type="dxa"/>
            <w:gridSpan w:val="2"/>
            <w:tcBorders>
              <w:top w:val="single" w:sz="4" w:space="0" w:color="000000"/>
              <w:bottom w:val="single" w:sz="12" w:space="0" w:color="000000"/>
              <w:right w:val="single" w:sz="12" w:space="0" w:color="000000"/>
            </w:tcBorders>
            <w:tcMar>
              <w:top w:w="0" w:type="dxa"/>
              <w:left w:w="70" w:type="dxa"/>
              <w:bottom w:w="0" w:type="dxa"/>
              <w:right w:w="70" w:type="dxa"/>
            </w:tcMar>
          </w:tcPr>
          <w:p w14:paraId="05A82FE0"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4A2BD746" w14:textId="77777777" w:rsidTr="008058D0">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06A02EB0"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Avaldus on koostatud:</w:t>
            </w:r>
          </w:p>
        </w:tc>
      </w:tr>
      <w:tr w:rsidR="0092538E" w:rsidRPr="00FB0668" w14:paraId="5AE6F02E" w14:textId="77777777" w:rsidTr="008058D0">
        <w:trPr>
          <w:trHeight w:val="680"/>
        </w:trPr>
        <w:tc>
          <w:tcPr>
            <w:tcW w:w="6320" w:type="dxa"/>
            <w:gridSpan w:val="6"/>
            <w:tcBorders>
              <w:top w:val="single" w:sz="12" w:space="0" w:color="000000"/>
              <w:left w:val="single" w:sz="12" w:space="0" w:color="000000"/>
              <w:right w:val="single" w:sz="12" w:space="0" w:color="000000"/>
            </w:tcBorders>
            <w:tcMar>
              <w:top w:w="0" w:type="dxa"/>
              <w:left w:w="70" w:type="dxa"/>
              <w:bottom w:w="0" w:type="dxa"/>
              <w:right w:w="70" w:type="dxa"/>
            </w:tcMar>
          </w:tcPr>
          <w:p w14:paraId="0EEE8142" w14:textId="77777777" w:rsidR="0092538E" w:rsidRPr="00FB0668" w:rsidRDefault="0092538E" w:rsidP="008058D0">
            <w:pPr>
              <w:spacing w:after="0" w:line="240" w:lineRule="auto"/>
              <w:rPr>
                <w:rFonts w:ascii="Times New Roman" w:eastAsia="Times New Roman" w:hAnsi="Times New Roman" w:cs="Times New Roman"/>
                <w:sz w:val="24"/>
                <w:szCs w:val="24"/>
              </w:rPr>
            </w:pPr>
          </w:p>
        </w:tc>
        <w:tc>
          <w:tcPr>
            <w:tcW w:w="2892" w:type="dxa"/>
            <w:gridSpan w:val="2"/>
            <w:tcBorders>
              <w:top w:val="single" w:sz="12" w:space="0" w:color="000000"/>
              <w:left w:val="single" w:sz="4" w:space="0" w:color="000000"/>
              <w:right w:val="single" w:sz="12" w:space="0" w:color="000000"/>
            </w:tcBorders>
            <w:tcMar>
              <w:top w:w="0" w:type="dxa"/>
              <w:left w:w="70" w:type="dxa"/>
              <w:bottom w:w="0" w:type="dxa"/>
              <w:right w:w="70" w:type="dxa"/>
            </w:tcMar>
          </w:tcPr>
          <w:p w14:paraId="6EE178DF" w14:textId="77777777" w:rsidR="0092538E" w:rsidRPr="00FB0668" w:rsidRDefault="0092538E" w:rsidP="008058D0">
            <w:pPr>
              <w:spacing w:after="0" w:line="240" w:lineRule="auto"/>
              <w:rPr>
                <w:rFonts w:ascii="Times New Roman" w:eastAsia="Times New Roman" w:hAnsi="Times New Roman" w:cs="Times New Roman"/>
                <w:sz w:val="24"/>
                <w:szCs w:val="24"/>
              </w:rPr>
            </w:pPr>
          </w:p>
        </w:tc>
      </w:tr>
      <w:tr w:rsidR="0092538E" w:rsidRPr="00FB0668" w14:paraId="7A171A0F" w14:textId="77777777" w:rsidTr="008058D0">
        <w:trPr>
          <w:trHeight w:val="60"/>
        </w:trPr>
        <w:tc>
          <w:tcPr>
            <w:tcW w:w="6320" w:type="dxa"/>
            <w:gridSpan w:val="6"/>
            <w:tcBorders>
              <w:left w:val="single" w:sz="12" w:space="0" w:color="000000"/>
              <w:bottom w:val="single" w:sz="12" w:space="0" w:color="000000"/>
              <w:right w:val="single" w:sz="12" w:space="0" w:color="000000"/>
            </w:tcBorders>
            <w:tcMar>
              <w:top w:w="0" w:type="dxa"/>
              <w:left w:w="70" w:type="dxa"/>
              <w:bottom w:w="0" w:type="dxa"/>
              <w:right w:w="70" w:type="dxa"/>
            </w:tcMar>
          </w:tcPr>
          <w:p w14:paraId="68990793"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Kuupäev</w:t>
            </w:r>
          </w:p>
        </w:tc>
        <w:tc>
          <w:tcPr>
            <w:tcW w:w="2892" w:type="dxa"/>
            <w:gridSpan w:val="2"/>
            <w:tcBorders>
              <w:left w:val="single" w:sz="4" w:space="0" w:color="000000"/>
              <w:bottom w:val="single" w:sz="12" w:space="0" w:color="000000"/>
              <w:right w:val="single" w:sz="12" w:space="0" w:color="000000"/>
            </w:tcBorders>
            <w:tcMar>
              <w:top w:w="0" w:type="dxa"/>
              <w:left w:w="70" w:type="dxa"/>
              <w:bottom w:w="0" w:type="dxa"/>
              <w:right w:w="70" w:type="dxa"/>
            </w:tcMar>
          </w:tcPr>
          <w:p w14:paraId="51C47DB3"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Avalduse esitaja allkiri</w:t>
            </w:r>
          </w:p>
        </w:tc>
      </w:tr>
      <w:tr w:rsidR="0092538E" w:rsidRPr="00FB0668" w14:paraId="0322C836" w14:textId="77777777" w:rsidTr="008058D0">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634FB014" w14:textId="77777777" w:rsidR="0092538E" w:rsidRPr="00FB0668" w:rsidRDefault="0092538E" w:rsidP="008058D0">
            <w:pPr>
              <w:spacing w:after="0" w:line="240" w:lineRule="auto"/>
              <w:rPr>
                <w:rFonts w:ascii="Times New Roman" w:eastAsia="Times New Roman" w:hAnsi="Times New Roman" w:cs="Times New Roman"/>
                <w:sz w:val="2"/>
                <w:szCs w:val="2"/>
              </w:rPr>
            </w:pPr>
          </w:p>
        </w:tc>
      </w:tr>
      <w:tr w:rsidR="0092538E" w:rsidRPr="00FB0668" w14:paraId="61756B63" w14:textId="77777777" w:rsidTr="008058D0">
        <w:tc>
          <w:tcPr>
            <w:tcW w:w="9212" w:type="dxa"/>
            <w:gridSpan w:val="8"/>
            <w:tcBorders>
              <w:top w:val="single" w:sz="12" w:space="0" w:color="000000"/>
              <w:left w:val="single" w:sz="12" w:space="0" w:color="000000"/>
              <w:bottom w:val="single" w:sz="12" w:space="0" w:color="000000"/>
              <w:right w:val="single" w:sz="12" w:space="0" w:color="000000"/>
            </w:tcBorders>
            <w:tcMar>
              <w:top w:w="0" w:type="dxa"/>
              <w:left w:w="70" w:type="dxa"/>
              <w:bottom w:w="0" w:type="dxa"/>
              <w:right w:w="70" w:type="dxa"/>
            </w:tcMar>
          </w:tcPr>
          <w:p w14:paraId="68676408"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b/>
                <w:sz w:val="24"/>
                <w:szCs w:val="24"/>
              </w:rPr>
              <w:t>Märge avalduse vastuvõtmise kohta</w:t>
            </w:r>
            <w:r w:rsidRPr="00FB0668">
              <w:rPr>
                <w:rFonts w:ascii="Times New Roman" w:eastAsia="Times New Roman" w:hAnsi="Times New Roman" w:cs="Times New Roman"/>
                <w:sz w:val="24"/>
                <w:szCs w:val="24"/>
              </w:rPr>
              <w:t>:</w:t>
            </w:r>
          </w:p>
        </w:tc>
      </w:tr>
      <w:tr w:rsidR="0092538E" w:rsidRPr="00FB0668" w14:paraId="6C368804" w14:textId="77777777" w:rsidTr="008058D0">
        <w:trPr>
          <w:trHeight w:val="960"/>
        </w:trPr>
        <w:tc>
          <w:tcPr>
            <w:tcW w:w="3525" w:type="dxa"/>
            <w:gridSpan w:val="4"/>
            <w:tcBorders>
              <w:top w:val="single" w:sz="12" w:space="0" w:color="000000"/>
              <w:left w:val="single" w:sz="12" w:space="0" w:color="000000"/>
              <w:right w:val="single" w:sz="12" w:space="0" w:color="000000"/>
            </w:tcBorders>
            <w:tcMar>
              <w:top w:w="0" w:type="dxa"/>
              <w:left w:w="70" w:type="dxa"/>
              <w:bottom w:w="0" w:type="dxa"/>
              <w:right w:w="70" w:type="dxa"/>
            </w:tcMar>
          </w:tcPr>
          <w:p w14:paraId="70A595B2" w14:textId="77777777" w:rsidR="0092538E" w:rsidRPr="00FB0668" w:rsidRDefault="0092538E" w:rsidP="008058D0">
            <w:pPr>
              <w:spacing w:after="0" w:line="240" w:lineRule="auto"/>
              <w:rPr>
                <w:rFonts w:ascii="Times New Roman" w:eastAsia="Times New Roman" w:hAnsi="Times New Roman" w:cs="Times New Roman"/>
                <w:sz w:val="24"/>
                <w:szCs w:val="24"/>
              </w:rPr>
            </w:pPr>
          </w:p>
        </w:tc>
        <w:tc>
          <w:tcPr>
            <w:tcW w:w="2795" w:type="dxa"/>
            <w:gridSpan w:val="2"/>
            <w:tcBorders>
              <w:top w:val="single" w:sz="12" w:space="0" w:color="000000"/>
              <w:left w:val="single" w:sz="4" w:space="0" w:color="000000"/>
              <w:right w:val="single" w:sz="4" w:space="0" w:color="000000"/>
            </w:tcBorders>
            <w:tcMar>
              <w:top w:w="0" w:type="dxa"/>
              <w:left w:w="70" w:type="dxa"/>
              <w:bottom w:w="0" w:type="dxa"/>
              <w:right w:w="70" w:type="dxa"/>
            </w:tcMar>
          </w:tcPr>
          <w:p w14:paraId="1B6CBA9D" w14:textId="77777777" w:rsidR="0092538E" w:rsidRPr="00FB0668" w:rsidRDefault="0092538E" w:rsidP="008058D0">
            <w:pPr>
              <w:spacing w:after="0" w:line="240" w:lineRule="auto"/>
              <w:rPr>
                <w:rFonts w:ascii="Times New Roman" w:eastAsia="Times New Roman" w:hAnsi="Times New Roman" w:cs="Times New Roman"/>
                <w:sz w:val="24"/>
                <w:szCs w:val="24"/>
              </w:rPr>
            </w:pPr>
          </w:p>
        </w:tc>
        <w:tc>
          <w:tcPr>
            <w:tcW w:w="2892" w:type="dxa"/>
            <w:gridSpan w:val="2"/>
            <w:tcBorders>
              <w:top w:val="single" w:sz="12" w:space="0" w:color="000000"/>
              <w:left w:val="single" w:sz="4" w:space="0" w:color="000000"/>
              <w:right w:val="single" w:sz="12" w:space="0" w:color="000000"/>
            </w:tcBorders>
            <w:tcMar>
              <w:top w:w="0" w:type="dxa"/>
              <w:left w:w="70" w:type="dxa"/>
              <w:bottom w:w="0" w:type="dxa"/>
              <w:right w:w="70" w:type="dxa"/>
            </w:tcMar>
          </w:tcPr>
          <w:p w14:paraId="353FD0B5" w14:textId="77777777" w:rsidR="0092538E" w:rsidRPr="00FB0668" w:rsidRDefault="0092538E" w:rsidP="008058D0">
            <w:pPr>
              <w:spacing w:after="0" w:line="240" w:lineRule="auto"/>
              <w:rPr>
                <w:rFonts w:ascii="Times New Roman" w:eastAsia="Times New Roman" w:hAnsi="Times New Roman" w:cs="Times New Roman"/>
                <w:sz w:val="24"/>
                <w:szCs w:val="24"/>
              </w:rPr>
            </w:pPr>
          </w:p>
        </w:tc>
      </w:tr>
      <w:tr w:rsidR="0092538E" w:rsidRPr="00FB0668" w14:paraId="0C4BA1F1" w14:textId="77777777" w:rsidTr="008058D0">
        <w:tc>
          <w:tcPr>
            <w:tcW w:w="3525" w:type="dxa"/>
            <w:gridSpan w:val="4"/>
            <w:tcBorders>
              <w:left w:val="single" w:sz="12" w:space="0" w:color="000000"/>
              <w:bottom w:val="single" w:sz="12" w:space="0" w:color="000000"/>
              <w:right w:val="single" w:sz="12" w:space="0" w:color="000000"/>
            </w:tcBorders>
            <w:tcMar>
              <w:top w:w="0" w:type="dxa"/>
              <w:left w:w="70" w:type="dxa"/>
              <w:bottom w:w="0" w:type="dxa"/>
              <w:right w:w="70" w:type="dxa"/>
            </w:tcMar>
          </w:tcPr>
          <w:p w14:paraId="030D009C"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Avalduse saamise kuupäev</w:t>
            </w:r>
          </w:p>
        </w:tc>
        <w:tc>
          <w:tcPr>
            <w:tcW w:w="2795" w:type="dxa"/>
            <w:gridSpan w:val="2"/>
            <w:tcBorders>
              <w:left w:val="single" w:sz="4" w:space="0" w:color="000000"/>
              <w:bottom w:val="single" w:sz="12" w:space="0" w:color="000000"/>
              <w:right w:val="single" w:sz="4" w:space="0" w:color="000000"/>
            </w:tcBorders>
            <w:tcMar>
              <w:top w:w="0" w:type="dxa"/>
              <w:left w:w="70" w:type="dxa"/>
              <w:bottom w:w="0" w:type="dxa"/>
              <w:right w:w="70" w:type="dxa"/>
            </w:tcMar>
          </w:tcPr>
          <w:p w14:paraId="24DD1D97"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Avalduse vastu võtnud isiku nimi</w:t>
            </w:r>
          </w:p>
        </w:tc>
        <w:tc>
          <w:tcPr>
            <w:tcW w:w="2892" w:type="dxa"/>
            <w:gridSpan w:val="2"/>
            <w:tcBorders>
              <w:left w:val="single" w:sz="4" w:space="0" w:color="000000"/>
              <w:bottom w:val="single" w:sz="12" w:space="0" w:color="000000"/>
              <w:right w:val="single" w:sz="12" w:space="0" w:color="000000"/>
            </w:tcBorders>
            <w:tcMar>
              <w:top w:w="0" w:type="dxa"/>
              <w:left w:w="70" w:type="dxa"/>
              <w:bottom w:w="0" w:type="dxa"/>
              <w:right w:w="70" w:type="dxa"/>
            </w:tcMar>
          </w:tcPr>
          <w:p w14:paraId="51C4F72F" w14:textId="77777777" w:rsidR="0092538E" w:rsidRPr="00FB0668" w:rsidRDefault="0092538E" w:rsidP="008058D0">
            <w:pPr>
              <w:spacing w:after="0"/>
              <w:jc w:val="both"/>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Avalduse registreerimise number</w:t>
            </w:r>
          </w:p>
        </w:tc>
      </w:tr>
    </w:tbl>
    <w:p w14:paraId="4C904230" w14:textId="77777777" w:rsidR="0092538E" w:rsidRPr="00FB0668" w:rsidRDefault="0092538E" w:rsidP="0092538E">
      <w:pPr>
        <w:spacing w:after="0"/>
        <w:rPr>
          <w:rFonts w:ascii="Times New Roman" w:eastAsia="Times New Roman" w:hAnsi="Times New Roman" w:cs="Times New Roman"/>
          <w:sz w:val="24"/>
          <w:szCs w:val="24"/>
        </w:rPr>
      </w:pPr>
    </w:p>
    <w:p w14:paraId="554808A6" w14:textId="77777777" w:rsidR="0092538E" w:rsidRPr="00FB0668" w:rsidRDefault="0092538E" w:rsidP="0092538E">
      <w:pPr>
        <w:spacing w:after="0"/>
        <w:rPr>
          <w:rFonts w:ascii="Times New Roman" w:eastAsia="Times New Roman" w:hAnsi="Times New Roman" w:cs="Times New Roman"/>
          <w:sz w:val="24"/>
          <w:szCs w:val="24"/>
        </w:rPr>
      </w:pPr>
    </w:p>
    <w:p w14:paraId="4780A0A5" w14:textId="77777777" w:rsidR="0092538E" w:rsidRPr="00FB0668" w:rsidRDefault="0092538E" w:rsidP="0092538E">
      <w:pPr>
        <w:spacing w:after="0"/>
        <w:jc w:val="right"/>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Lisa 2 </w:t>
      </w:r>
    </w:p>
    <w:p w14:paraId="2C9FB9B4" w14:textId="77777777" w:rsidR="0092538E" w:rsidRPr="00FB0668" w:rsidRDefault="0092538E" w:rsidP="0092538E">
      <w:pPr>
        <w:spacing w:after="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TÄIENDUSKOOLITUSE PASS (Logopeed, tase 7)</w:t>
      </w:r>
    </w:p>
    <w:tbl>
      <w:tblPr>
        <w:tblW w:w="918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90"/>
        <w:gridCol w:w="2445"/>
        <w:gridCol w:w="1725"/>
        <w:gridCol w:w="1380"/>
        <w:gridCol w:w="735"/>
        <w:gridCol w:w="2205"/>
      </w:tblGrid>
      <w:tr w:rsidR="0092538E" w:rsidRPr="00FB0668" w14:paraId="76904717" w14:textId="77777777" w:rsidTr="008058D0">
        <w:trPr>
          <w:trHeight w:val="880"/>
        </w:trPr>
        <w:tc>
          <w:tcPr>
            <w:tcW w:w="690" w:type="dxa"/>
            <w:tcBorders>
              <w:top w:val="single" w:sz="8" w:space="0" w:color="000000"/>
              <w:left w:val="single" w:sz="8" w:space="0" w:color="000000"/>
              <w:bottom w:val="single" w:sz="18" w:space="0" w:color="000000"/>
              <w:right w:val="single" w:sz="8" w:space="0" w:color="000000"/>
            </w:tcBorders>
            <w:tcMar>
              <w:top w:w="100" w:type="dxa"/>
              <w:left w:w="80" w:type="dxa"/>
              <w:bottom w:w="100" w:type="dxa"/>
              <w:right w:w="80" w:type="dxa"/>
            </w:tcMar>
            <w:vAlign w:val="bottom"/>
          </w:tcPr>
          <w:p w14:paraId="06A3E71D"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Jrk. nr.</w:t>
            </w:r>
          </w:p>
        </w:tc>
        <w:tc>
          <w:tcPr>
            <w:tcW w:w="244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58E60A44"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Enesetäienduse liik</w:t>
            </w:r>
          </w:p>
        </w:tc>
        <w:tc>
          <w:tcPr>
            <w:tcW w:w="172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0C24BE87"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Läbiviija</w:t>
            </w:r>
            <w:r w:rsidR="00822406" w:rsidRPr="00FB0668">
              <w:rPr>
                <w:rFonts w:ascii="Times New Roman" w:eastAsia="Times New Roman" w:hAnsi="Times New Roman" w:cs="Times New Roman"/>
                <w:b/>
                <w:sz w:val="24"/>
                <w:szCs w:val="24"/>
              </w:rPr>
              <w:t xml:space="preserve"> </w:t>
            </w:r>
            <w:r w:rsidRPr="00FB0668">
              <w:rPr>
                <w:rFonts w:ascii="Times New Roman" w:eastAsia="Times New Roman" w:hAnsi="Times New Roman" w:cs="Times New Roman"/>
                <w:b/>
                <w:sz w:val="24"/>
                <w:szCs w:val="24"/>
              </w:rPr>
              <w:t>/</w:t>
            </w:r>
          </w:p>
          <w:p w14:paraId="78AE0320"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Korraldaja</w:t>
            </w:r>
          </w:p>
        </w:tc>
        <w:tc>
          <w:tcPr>
            <w:tcW w:w="1380"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46BAEAC5"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Toimumis- aeg</w:t>
            </w:r>
          </w:p>
        </w:tc>
        <w:tc>
          <w:tcPr>
            <w:tcW w:w="73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0BCD630F"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EAP arv</w:t>
            </w:r>
          </w:p>
        </w:tc>
        <w:tc>
          <w:tcPr>
            <w:tcW w:w="2205" w:type="dxa"/>
            <w:tcBorders>
              <w:top w:val="single" w:sz="8" w:space="0" w:color="000000"/>
              <w:bottom w:val="single" w:sz="18" w:space="0" w:color="000000"/>
              <w:right w:val="single" w:sz="8" w:space="0" w:color="000000"/>
            </w:tcBorders>
            <w:tcMar>
              <w:top w:w="100" w:type="dxa"/>
              <w:left w:w="80" w:type="dxa"/>
              <w:bottom w:w="100" w:type="dxa"/>
              <w:right w:w="80" w:type="dxa"/>
            </w:tcMar>
            <w:vAlign w:val="bottom"/>
          </w:tcPr>
          <w:p w14:paraId="615DE19B"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Arvestatud</w:t>
            </w:r>
            <w:r w:rsidR="00822406" w:rsidRPr="00FB0668">
              <w:rPr>
                <w:rFonts w:ascii="Times New Roman" w:eastAsia="Times New Roman" w:hAnsi="Times New Roman" w:cs="Times New Roman"/>
                <w:b/>
                <w:sz w:val="24"/>
                <w:szCs w:val="24"/>
              </w:rPr>
              <w:t xml:space="preserve"> </w:t>
            </w:r>
            <w:r w:rsidRPr="00FB0668">
              <w:rPr>
                <w:rFonts w:ascii="Times New Roman" w:eastAsia="Times New Roman" w:hAnsi="Times New Roman" w:cs="Times New Roman"/>
                <w:b/>
                <w:sz w:val="24"/>
                <w:szCs w:val="24"/>
              </w:rPr>
              <w:t>/</w:t>
            </w:r>
          </w:p>
          <w:p w14:paraId="69A4E91F"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mittearvestatud (täidab hindamiskomisjon)</w:t>
            </w:r>
          </w:p>
        </w:tc>
      </w:tr>
      <w:tr w:rsidR="0092538E" w:rsidRPr="00FB0668" w14:paraId="194A304D" w14:textId="77777777" w:rsidTr="008058D0">
        <w:trPr>
          <w:trHeight w:val="1140"/>
        </w:trPr>
        <w:tc>
          <w:tcPr>
            <w:tcW w:w="690" w:type="dxa"/>
            <w:tcBorders>
              <w:left w:val="single" w:sz="8" w:space="0" w:color="000000"/>
              <w:right w:val="single" w:sz="8" w:space="0" w:color="000000"/>
            </w:tcBorders>
            <w:tcMar>
              <w:top w:w="100" w:type="dxa"/>
              <w:left w:w="80" w:type="dxa"/>
              <w:bottom w:w="100" w:type="dxa"/>
              <w:right w:w="80" w:type="dxa"/>
            </w:tcMar>
            <w:vAlign w:val="bottom"/>
          </w:tcPr>
          <w:p w14:paraId="18042EBA"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1.</w:t>
            </w:r>
          </w:p>
        </w:tc>
        <w:tc>
          <w:tcPr>
            <w:tcW w:w="2445" w:type="dxa"/>
            <w:tcMar>
              <w:top w:w="100" w:type="dxa"/>
              <w:left w:w="80" w:type="dxa"/>
              <w:bottom w:w="100" w:type="dxa"/>
              <w:right w:w="80" w:type="dxa"/>
            </w:tcMar>
            <w:vAlign w:val="bottom"/>
          </w:tcPr>
          <w:p w14:paraId="7381424D"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Erialased koolitused, töötoad, konverentsid (sh </w:t>
            </w:r>
            <w:proofErr w:type="spellStart"/>
            <w:r w:rsidRPr="00FB0668">
              <w:rPr>
                <w:rFonts w:ascii="Times New Roman" w:eastAsia="Times New Roman" w:hAnsi="Times New Roman" w:cs="Times New Roman"/>
                <w:b/>
                <w:sz w:val="24"/>
                <w:szCs w:val="24"/>
              </w:rPr>
              <w:t>neurogeensed</w:t>
            </w:r>
            <w:proofErr w:type="spellEnd"/>
            <w:r w:rsidRPr="00FB0668">
              <w:rPr>
                <w:rFonts w:ascii="Times New Roman" w:eastAsia="Times New Roman" w:hAnsi="Times New Roman" w:cs="Times New Roman"/>
                <w:b/>
                <w:sz w:val="24"/>
                <w:szCs w:val="24"/>
              </w:rPr>
              <w:t xml:space="preserve"> kommunikatsiooni-</w:t>
            </w:r>
          </w:p>
          <w:p w14:paraId="40D96EAC"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häired ja neelamishäired)</w:t>
            </w:r>
          </w:p>
        </w:tc>
        <w:tc>
          <w:tcPr>
            <w:tcW w:w="1725" w:type="dxa"/>
            <w:tcBorders>
              <w:left w:val="single" w:sz="8" w:space="0" w:color="000000"/>
              <w:right w:val="single" w:sz="8" w:space="0" w:color="000000"/>
            </w:tcBorders>
            <w:tcMar>
              <w:top w:w="100" w:type="dxa"/>
              <w:left w:w="80" w:type="dxa"/>
              <w:bottom w:w="100" w:type="dxa"/>
              <w:right w:w="80" w:type="dxa"/>
            </w:tcMar>
            <w:vAlign w:val="bottom"/>
          </w:tcPr>
          <w:p w14:paraId="70778922"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Mar>
              <w:top w:w="100" w:type="dxa"/>
              <w:left w:w="80" w:type="dxa"/>
              <w:bottom w:w="100" w:type="dxa"/>
              <w:right w:w="80" w:type="dxa"/>
            </w:tcMar>
            <w:vAlign w:val="bottom"/>
          </w:tcPr>
          <w:p w14:paraId="34D4D696"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735" w:type="dxa"/>
            <w:tcBorders>
              <w:left w:val="single" w:sz="8" w:space="0" w:color="000000"/>
              <w:right w:val="single" w:sz="8" w:space="0" w:color="000000"/>
            </w:tcBorders>
            <w:tcMar>
              <w:top w:w="100" w:type="dxa"/>
              <w:left w:w="80" w:type="dxa"/>
              <w:bottom w:w="100" w:type="dxa"/>
              <w:right w:w="80" w:type="dxa"/>
            </w:tcMar>
            <w:vAlign w:val="bottom"/>
          </w:tcPr>
          <w:p w14:paraId="64390E6F"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right w:val="single" w:sz="8" w:space="0" w:color="000000"/>
            </w:tcBorders>
            <w:tcMar>
              <w:top w:w="100" w:type="dxa"/>
              <w:left w:w="80" w:type="dxa"/>
              <w:bottom w:w="100" w:type="dxa"/>
              <w:right w:w="80" w:type="dxa"/>
            </w:tcMar>
            <w:vAlign w:val="bottom"/>
          </w:tcPr>
          <w:p w14:paraId="7BEB9F4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2D0147D1" w14:textId="77777777" w:rsidTr="008058D0">
        <w:trPr>
          <w:trHeight w:val="540"/>
        </w:trPr>
        <w:tc>
          <w:tcPr>
            <w:tcW w:w="69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E2BB4C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7DC399C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53EF2C7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19892AC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3E3B809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top w:val="single" w:sz="8" w:space="0" w:color="000000"/>
              <w:bottom w:val="single" w:sz="8" w:space="0" w:color="000000"/>
              <w:right w:val="single" w:sz="8" w:space="0" w:color="000000"/>
            </w:tcBorders>
            <w:tcMar>
              <w:top w:w="100" w:type="dxa"/>
              <w:left w:w="80" w:type="dxa"/>
              <w:bottom w:w="100" w:type="dxa"/>
              <w:right w:w="80" w:type="dxa"/>
            </w:tcMar>
            <w:vAlign w:val="bottom"/>
          </w:tcPr>
          <w:p w14:paraId="0BC20332"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4CC950B4"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52CEEA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47CD1CD8"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22D8549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031578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5FF7C4D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3F481E9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23B3AB8D"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229F3C9"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7E7A6385"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3848EF09"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10700B6"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64B33B27"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4AF13CBB" w14:textId="77777777" w:rsidR="0092538E" w:rsidRPr="00FB0668" w:rsidRDefault="0092538E" w:rsidP="008058D0">
            <w:pPr>
              <w:spacing w:after="0"/>
              <w:ind w:left="60"/>
              <w:rPr>
                <w:rFonts w:ascii="Times New Roman" w:eastAsia="Times New Roman" w:hAnsi="Times New Roman" w:cs="Times New Roman"/>
                <w:sz w:val="24"/>
                <w:szCs w:val="24"/>
              </w:rPr>
            </w:pPr>
          </w:p>
        </w:tc>
      </w:tr>
      <w:tr w:rsidR="0092538E" w:rsidRPr="00FB0668" w14:paraId="718057E0"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3EC8FCFD"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3F9E5BAA"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392F55DC"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7FDAF3D"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A389A98" w14:textId="77777777" w:rsidR="0092538E" w:rsidRPr="00FB0668" w:rsidRDefault="0092538E" w:rsidP="008058D0">
            <w:pPr>
              <w:spacing w:after="0"/>
              <w:ind w:left="60"/>
              <w:rPr>
                <w:rFonts w:ascii="Times New Roman" w:eastAsia="Times New Roman" w:hAnsi="Times New Roman" w:cs="Times New Roman"/>
                <w:sz w:val="24"/>
                <w:szCs w:val="24"/>
              </w:rPr>
            </w:pP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388F6E1E" w14:textId="77777777" w:rsidR="0092538E" w:rsidRPr="00FB0668" w:rsidRDefault="0092538E" w:rsidP="008058D0">
            <w:pPr>
              <w:spacing w:after="0"/>
              <w:ind w:left="60"/>
              <w:rPr>
                <w:rFonts w:ascii="Times New Roman" w:eastAsia="Times New Roman" w:hAnsi="Times New Roman" w:cs="Times New Roman"/>
                <w:sz w:val="24"/>
                <w:szCs w:val="24"/>
              </w:rPr>
            </w:pPr>
          </w:p>
        </w:tc>
      </w:tr>
      <w:tr w:rsidR="0092538E" w:rsidRPr="00FB0668" w14:paraId="2ABB6A08"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63B82A8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2B455EE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1F57A60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00894505"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D298891"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2D68DB8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1A1D6B8F"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2DF80C5"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035BEF2F"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8F37F4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0663F7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5D9D006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6B25899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770E3B4A"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5B41BD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199D37F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3F77BF7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FF80FF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A886BB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7E9A0DB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C99BBCA"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8057D17"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059CDB43"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6D944F3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DAFBB75"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9B766A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5BE8C9F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416756" w:rsidRPr="00FB0668" w14:paraId="24CB6260"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0C5F5CD" w14:textId="77777777" w:rsidR="00416756" w:rsidRPr="00FB0668" w:rsidRDefault="00416756" w:rsidP="008058D0">
            <w:pPr>
              <w:spacing w:after="0"/>
              <w:ind w:left="60"/>
              <w:jc w:val="center"/>
              <w:rPr>
                <w:rFonts w:ascii="Times New Roman" w:eastAsia="Times New Roman" w:hAnsi="Times New Roman" w:cs="Times New Roman"/>
                <w:b/>
                <w:sz w:val="24"/>
                <w:szCs w:val="24"/>
              </w:rPr>
            </w:pP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45735C8A" w14:textId="77777777" w:rsidR="00416756" w:rsidRPr="00FB0668" w:rsidRDefault="00416756" w:rsidP="008058D0">
            <w:pPr>
              <w:spacing w:after="0"/>
              <w:ind w:left="60"/>
              <w:rPr>
                <w:rFonts w:ascii="Times New Roman" w:eastAsia="Times New Roman" w:hAnsi="Times New Roman" w:cs="Times New Roman"/>
                <w:b/>
                <w:sz w:val="24"/>
                <w:szCs w:val="24"/>
              </w:rPr>
            </w:pP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5B1F445" w14:textId="77777777" w:rsidR="00416756" w:rsidRPr="00FB0668" w:rsidRDefault="00416756" w:rsidP="008058D0">
            <w:pPr>
              <w:spacing w:after="0"/>
              <w:ind w:left="60"/>
              <w:rPr>
                <w:rFonts w:ascii="Times New Roman" w:eastAsia="Times New Roman" w:hAnsi="Times New Roman" w:cs="Times New Roman"/>
                <w:sz w:val="24"/>
                <w:szCs w:val="24"/>
              </w:rPr>
            </w:pP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46F4F413" w14:textId="77777777" w:rsidR="00416756" w:rsidRPr="00FB0668" w:rsidRDefault="00416756" w:rsidP="008058D0">
            <w:pPr>
              <w:spacing w:after="0"/>
              <w:ind w:left="60"/>
              <w:rPr>
                <w:rFonts w:ascii="Times New Roman" w:eastAsia="Times New Roman" w:hAnsi="Times New Roman" w:cs="Times New Roman"/>
                <w:sz w:val="24"/>
                <w:szCs w:val="24"/>
              </w:rPr>
            </w:pP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E44643B" w14:textId="77777777" w:rsidR="00416756" w:rsidRPr="00FB0668" w:rsidRDefault="00416756" w:rsidP="008058D0">
            <w:pPr>
              <w:spacing w:after="0"/>
              <w:ind w:left="60"/>
              <w:rPr>
                <w:rFonts w:ascii="Times New Roman" w:eastAsia="Times New Roman" w:hAnsi="Times New Roman" w:cs="Times New Roman"/>
                <w:sz w:val="24"/>
                <w:szCs w:val="24"/>
              </w:rPr>
            </w:pP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60C5F16A" w14:textId="77777777" w:rsidR="00416756" w:rsidRPr="00FB0668" w:rsidRDefault="00416756" w:rsidP="008058D0">
            <w:pPr>
              <w:spacing w:after="0"/>
              <w:ind w:left="60"/>
              <w:rPr>
                <w:rFonts w:ascii="Times New Roman" w:eastAsia="Times New Roman" w:hAnsi="Times New Roman" w:cs="Times New Roman"/>
                <w:sz w:val="24"/>
                <w:szCs w:val="24"/>
              </w:rPr>
            </w:pPr>
          </w:p>
        </w:tc>
      </w:tr>
      <w:tr w:rsidR="0092538E" w:rsidRPr="00FB0668" w14:paraId="76334505"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989C1D0"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lastRenderedPageBreak/>
              <w:t>2.</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24DD003C"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Üliõpilaste juhendamine</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4D5ED61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4A46FC9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055832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0B95358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56463E27"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7EBCDE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1C45C3FF"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3B7CDB4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FF47A1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0FBF17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7C6BFFE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7D020F23"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FCB3F3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134469F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42A2B5F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72AF71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465699C1"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03555DF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1C15F8FE"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0BA61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00EF417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5AFDAF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66FC99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9956A1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3414C6A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352C3B78"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1FDF99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575C32F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071B771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43B5370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A0DCB5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1E3D6A85"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5DA7C738"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7CF24B8C"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3.</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76493BB5" w14:textId="77777777" w:rsidR="0092538E" w:rsidRPr="00FB0668" w:rsidRDefault="0092538E" w:rsidP="008058D0">
            <w:pPr>
              <w:spacing w:after="0"/>
              <w:ind w:left="60"/>
              <w:rPr>
                <w:rFonts w:ascii="Times New Roman" w:eastAsia="Times New Roman" w:hAnsi="Times New Roman" w:cs="Times New Roman"/>
                <w:b/>
                <w:sz w:val="24"/>
                <w:szCs w:val="24"/>
              </w:rPr>
            </w:pPr>
            <w:proofErr w:type="spellStart"/>
            <w:r w:rsidRPr="00FB0668">
              <w:rPr>
                <w:rFonts w:ascii="Times New Roman" w:eastAsia="Times New Roman" w:hAnsi="Times New Roman" w:cs="Times New Roman"/>
                <w:b/>
                <w:sz w:val="24"/>
                <w:szCs w:val="24"/>
              </w:rPr>
              <w:t>Kovisioonis</w:t>
            </w:r>
            <w:proofErr w:type="spellEnd"/>
            <w:r w:rsidRPr="00FB0668">
              <w:rPr>
                <w:rFonts w:ascii="Times New Roman" w:eastAsia="Times New Roman" w:hAnsi="Times New Roman" w:cs="Times New Roman"/>
                <w:b/>
                <w:sz w:val="24"/>
                <w:szCs w:val="24"/>
              </w:rPr>
              <w:t xml:space="preserve"> ja/või supervisioonis osalemine</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28486B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6130ECF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D000C3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75E141D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0E620B4"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892A1C3"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7C547753"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4F72A1E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BBA641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89F07F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48019CB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6792C6C6"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781556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57B66394"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0B17003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0C701F3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446B382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60563DE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48C4D1A7"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04E088A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34E81A2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47404B0B"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088BCF0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7691CD7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5284B948"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32251944"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ABCCF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76E3A6C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1682FCB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A259DDF"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50263FF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6671ADCA"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6B13042B" w14:textId="77777777" w:rsidTr="008058D0">
        <w:trPr>
          <w:trHeight w:val="68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4471B58" w14:textId="77777777" w:rsidR="0092538E" w:rsidRPr="00FB0668" w:rsidRDefault="0092538E" w:rsidP="008058D0">
            <w:pPr>
              <w:spacing w:after="0"/>
              <w:ind w:left="60"/>
              <w:jc w:val="center"/>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4.</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46F0F069" w14:textId="77777777" w:rsidR="0092538E" w:rsidRPr="00FB0668"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Hindamis- ja teraapiavahendite väljaandmine</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2443C62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5714E5F5"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57C6DF8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037999E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538B8769"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5393D51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69639E2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2DB788E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750CB38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034F39A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11646536"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03CE322F"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2AD699D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05D9A182"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0915B320"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20857D4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3C233461"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2D9D3A31"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7203C68E"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867FA6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67FD5C1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DC3AE8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570C7E9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5621EC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7043BF03"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rsidRPr="00FB0668" w14:paraId="2AC779A9"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15E5282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13422FA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6D2B823E"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39307D89"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144CB1B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5D4B3F47"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r>
      <w:tr w:rsidR="0092538E" w14:paraId="02D72C8B" w14:textId="77777777" w:rsidTr="008058D0">
        <w:trPr>
          <w:trHeight w:val="540"/>
        </w:trPr>
        <w:tc>
          <w:tcPr>
            <w:tcW w:w="690" w:type="dxa"/>
            <w:tcBorders>
              <w:left w:val="single" w:sz="8" w:space="0" w:color="000000"/>
              <w:bottom w:val="single" w:sz="8" w:space="0" w:color="000000"/>
              <w:right w:val="single" w:sz="8" w:space="0" w:color="000000"/>
            </w:tcBorders>
            <w:tcMar>
              <w:top w:w="100" w:type="dxa"/>
              <w:left w:w="80" w:type="dxa"/>
              <w:bottom w:w="100" w:type="dxa"/>
              <w:right w:w="80" w:type="dxa"/>
            </w:tcMar>
            <w:vAlign w:val="bottom"/>
          </w:tcPr>
          <w:p w14:paraId="41930D54"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2445" w:type="dxa"/>
            <w:tcBorders>
              <w:bottom w:val="single" w:sz="8" w:space="0" w:color="000000"/>
              <w:right w:val="single" w:sz="8" w:space="0" w:color="000000"/>
            </w:tcBorders>
            <w:tcMar>
              <w:top w:w="100" w:type="dxa"/>
              <w:left w:w="80" w:type="dxa"/>
              <w:bottom w:w="100" w:type="dxa"/>
              <w:right w:w="80" w:type="dxa"/>
            </w:tcMar>
            <w:vAlign w:val="bottom"/>
          </w:tcPr>
          <w:p w14:paraId="41732D8D"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725" w:type="dxa"/>
            <w:tcBorders>
              <w:bottom w:val="single" w:sz="8" w:space="0" w:color="000000"/>
              <w:right w:val="single" w:sz="8" w:space="0" w:color="000000"/>
            </w:tcBorders>
            <w:tcMar>
              <w:top w:w="100" w:type="dxa"/>
              <w:left w:w="80" w:type="dxa"/>
              <w:bottom w:w="100" w:type="dxa"/>
              <w:right w:w="80" w:type="dxa"/>
            </w:tcMar>
            <w:vAlign w:val="bottom"/>
          </w:tcPr>
          <w:p w14:paraId="7AA7527C" w14:textId="77777777" w:rsidR="0092538E" w:rsidRPr="00FB0668" w:rsidRDefault="0092538E" w:rsidP="008058D0">
            <w:pPr>
              <w:spacing w:after="0"/>
              <w:ind w:left="60"/>
              <w:rPr>
                <w:rFonts w:ascii="Times New Roman" w:eastAsia="Times New Roman" w:hAnsi="Times New Roman" w:cs="Times New Roman"/>
                <w:sz w:val="24"/>
                <w:szCs w:val="24"/>
              </w:rPr>
            </w:pPr>
            <w:r w:rsidRPr="00FB0668">
              <w:rPr>
                <w:rFonts w:ascii="Times New Roman" w:eastAsia="Times New Roman" w:hAnsi="Times New Roman" w:cs="Times New Roman"/>
                <w:sz w:val="24"/>
                <w:szCs w:val="24"/>
              </w:rPr>
              <w:t xml:space="preserve"> </w:t>
            </w:r>
          </w:p>
        </w:tc>
        <w:tc>
          <w:tcPr>
            <w:tcW w:w="1380" w:type="dxa"/>
            <w:tcBorders>
              <w:bottom w:val="single" w:sz="8" w:space="0" w:color="000000"/>
              <w:right w:val="single" w:sz="8" w:space="0" w:color="000000"/>
            </w:tcBorders>
            <w:tcMar>
              <w:top w:w="100" w:type="dxa"/>
              <w:left w:w="80" w:type="dxa"/>
              <w:bottom w:w="100" w:type="dxa"/>
              <w:right w:w="80" w:type="dxa"/>
            </w:tcMar>
            <w:vAlign w:val="bottom"/>
          </w:tcPr>
          <w:p w14:paraId="00145E34" w14:textId="77777777" w:rsidR="0092538E" w:rsidRDefault="0092538E" w:rsidP="008058D0">
            <w:pPr>
              <w:spacing w:after="0"/>
              <w:ind w:left="60"/>
              <w:rPr>
                <w:rFonts w:ascii="Times New Roman" w:eastAsia="Times New Roman" w:hAnsi="Times New Roman" w:cs="Times New Roman"/>
                <w:b/>
                <w:sz w:val="24"/>
                <w:szCs w:val="24"/>
              </w:rPr>
            </w:pPr>
            <w:r w:rsidRPr="00FB0668">
              <w:rPr>
                <w:rFonts w:ascii="Times New Roman" w:eastAsia="Times New Roman" w:hAnsi="Times New Roman" w:cs="Times New Roman"/>
                <w:b/>
                <w:sz w:val="24"/>
                <w:szCs w:val="24"/>
              </w:rPr>
              <w:t>KOKKU EAP-</w:t>
            </w:r>
            <w:proofErr w:type="spellStart"/>
            <w:r w:rsidRPr="00FB0668">
              <w:rPr>
                <w:rFonts w:ascii="Times New Roman" w:eastAsia="Times New Roman" w:hAnsi="Times New Roman" w:cs="Times New Roman"/>
                <w:b/>
                <w:sz w:val="24"/>
                <w:szCs w:val="24"/>
              </w:rPr>
              <w:t>des</w:t>
            </w:r>
            <w:proofErr w:type="spellEnd"/>
          </w:p>
        </w:tc>
        <w:tc>
          <w:tcPr>
            <w:tcW w:w="735" w:type="dxa"/>
            <w:tcBorders>
              <w:bottom w:val="single" w:sz="8" w:space="0" w:color="000000"/>
              <w:right w:val="single" w:sz="8" w:space="0" w:color="000000"/>
            </w:tcBorders>
            <w:tcMar>
              <w:top w:w="100" w:type="dxa"/>
              <w:left w:w="80" w:type="dxa"/>
              <w:bottom w:w="100" w:type="dxa"/>
              <w:right w:w="80" w:type="dxa"/>
            </w:tcMar>
            <w:vAlign w:val="bottom"/>
          </w:tcPr>
          <w:p w14:paraId="286EADCF" w14:textId="77777777" w:rsidR="0092538E" w:rsidRDefault="0092538E" w:rsidP="008058D0">
            <w:pPr>
              <w:spacing w:after="0"/>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205" w:type="dxa"/>
            <w:tcBorders>
              <w:bottom w:val="single" w:sz="8" w:space="0" w:color="000000"/>
              <w:right w:val="single" w:sz="8" w:space="0" w:color="000000"/>
            </w:tcBorders>
            <w:tcMar>
              <w:top w:w="100" w:type="dxa"/>
              <w:left w:w="80" w:type="dxa"/>
              <w:bottom w:w="100" w:type="dxa"/>
              <w:right w:w="80" w:type="dxa"/>
            </w:tcMar>
            <w:vAlign w:val="bottom"/>
          </w:tcPr>
          <w:p w14:paraId="390EAB87" w14:textId="77777777" w:rsidR="0092538E" w:rsidRDefault="0092538E" w:rsidP="008058D0">
            <w:pPr>
              <w:spacing w:after="0"/>
              <w:ind w:lef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13D48373" w14:textId="77777777" w:rsidR="0092538E" w:rsidRPr="005F2A20" w:rsidRDefault="0092538E" w:rsidP="0092538E">
      <w:pPr>
        <w:spacing w:before="240" w:after="240"/>
        <w:rPr>
          <w:rFonts w:ascii="Times New Roman" w:eastAsia="Times New Roman" w:hAnsi="Times New Roman" w:cs="Times New Roman"/>
          <w:sz w:val="24"/>
          <w:szCs w:val="24"/>
        </w:rPr>
      </w:pPr>
    </w:p>
    <w:p w14:paraId="5AC39A09" w14:textId="77777777" w:rsidR="008058D0" w:rsidRDefault="008058D0"/>
    <w:sectPr w:rsidR="008058D0" w:rsidSect="008058D0">
      <w:footerReference w:type="default" r:id="rId10"/>
      <w:pgSz w:w="11906" w:h="16838"/>
      <w:pgMar w:top="1417" w:right="1417" w:bottom="1417" w:left="1417"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26FB" w16cex:dateUtc="2020-04-25T18:15:00Z"/>
  <w16cex:commentExtensible w16cex:durableId="224F2C85" w16cex:dateUtc="2020-04-25T18:39:00Z"/>
  <w16cex:commentExtensible w16cex:durableId="224F300B" w16cex:dateUtc="2020-04-25T18:54:00Z"/>
  <w16cex:commentExtensible w16cex:durableId="224F311D" w16cex:dateUtc="2020-04-25T18: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837D32" w16cid:durableId="224F26FB"/>
  <w16cid:commentId w16cid:paraId="30D270B2" w16cid:durableId="224F2C85"/>
  <w16cid:commentId w16cid:paraId="14E842EB" w16cid:durableId="224F300B"/>
  <w16cid:commentId w16cid:paraId="03D02EBC" w16cid:durableId="224F31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709CA" w14:textId="77777777" w:rsidR="0066499E" w:rsidRDefault="0066499E" w:rsidP="00EF0CCB">
      <w:pPr>
        <w:spacing w:after="0" w:line="240" w:lineRule="auto"/>
      </w:pPr>
      <w:r>
        <w:separator/>
      </w:r>
    </w:p>
  </w:endnote>
  <w:endnote w:type="continuationSeparator" w:id="0">
    <w:p w14:paraId="1888C953" w14:textId="77777777" w:rsidR="0066499E" w:rsidRDefault="0066499E" w:rsidP="00EF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Timmo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061356"/>
      <w:docPartObj>
        <w:docPartGallery w:val="Page Numbers (Bottom of Page)"/>
        <w:docPartUnique/>
      </w:docPartObj>
    </w:sdtPr>
    <w:sdtContent>
      <w:p w14:paraId="58CF5994" w14:textId="629CDEA1" w:rsidR="00403EB2" w:rsidRDefault="00403EB2">
        <w:pPr>
          <w:pStyle w:val="Jalus"/>
          <w:jc w:val="right"/>
        </w:pPr>
        <w:r>
          <w:fldChar w:fldCharType="begin"/>
        </w:r>
        <w:r>
          <w:instrText>PAGE   \* MERGEFORMAT</w:instrText>
        </w:r>
        <w:r>
          <w:fldChar w:fldCharType="separate"/>
        </w:r>
        <w:r w:rsidR="004A3A34">
          <w:rPr>
            <w:noProof/>
          </w:rPr>
          <w:t>18</w:t>
        </w:r>
        <w:r>
          <w:fldChar w:fldCharType="end"/>
        </w:r>
      </w:p>
    </w:sdtContent>
  </w:sdt>
  <w:p w14:paraId="72EAF5BD" w14:textId="77777777" w:rsidR="00403EB2" w:rsidRDefault="00403EB2">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33C78" w14:textId="77777777" w:rsidR="0066499E" w:rsidRDefault="0066499E" w:rsidP="00EF0CCB">
      <w:pPr>
        <w:spacing w:after="0" w:line="240" w:lineRule="auto"/>
      </w:pPr>
      <w:r>
        <w:separator/>
      </w:r>
    </w:p>
  </w:footnote>
  <w:footnote w:type="continuationSeparator" w:id="0">
    <w:p w14:paraId="28BCBD36" w14:textId="77777777" w:rsidR="0066499E" w:rsidRDefault="0066499E" w:rsidP="00EF0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5308"/>
    <w:multiLevelType w:val="hybridMultilevel"/>
    <w:tmpl w:val="6EF047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F75BC5"/>
    <w:multiLevelType w:val="multilevel"/>
    <w:tmpl w:val="B5306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C3E4A46"/>
    <w:multiLevelType w:val="multilevel"/>
    <w:tmpl w:val="2D28D12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EF64BE"/>
    <w:multiLevelType w:val="hybridMultilevel"/>
    <w:tmpl w:val="3D7AF96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4F830CF8"/>
    <w:multiLevelType w:val="multilevel"/>
    <w:tmpl w:val="6450B3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B932821"/>
    <w:multiLevelType w:val="multilevel"/>
    <w:tmpl w:val="6AA0053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FF6253"/>
    <w:multiLevelType w:val="hybridMultilevel"/>
    <w:tmpl w:val="0C64DCAA"/>
    <w:lvl w:ilvl="0" w:tplc="1E8C5E5E">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8E"/>
    <w:rsid w:val="000104AB"/>
    <w:rsid w:val="00017F37"/>
    <w:rsid w:val="000C7326"/>
    <w:rsid w:val="0020371A"/>
    <w:rsid w:val="00205926"/>
    <w:rsid w:val="00261C7E"/>
    <w:rsid w:val="0035395C"/>
    <w:rsid w:val="00393F7C"/>
    <w:rsid w:val="003B05B3"/>
    <w:rsid w:val="00403EB2"/>
    <w:rsid w:val="00406286"/>
    <w:rsid w:val="00416756"/>
    <w:rsid w:val="004A3A34"/>
    <w:rsid w:val="004F4B2D"/>
    <w:rsid w:val="00531161"/>
    <w:rsid w:val="005E3E05"/>
    <w:rsid w:val="006233C1"/>
    <w:rsid w:val="0066499E"/>
    <w:rsid w:val="006C587C"/>
    <w:rsid w:val="006C7AEF"/>
    <w:rsid w:val="006D7324"/>
    <w:rsid w:val="00714A14"/>
    <w:rsid w:val="007C422E"/>
    <w:rsid w:val="007E61B4"/>
    <w:rsid w:val="008058D0"/>
    <w:rsid w:val="00822406"/>
    <w:rsid w:val="00860369"/>
    <w:rsid w:val="008B5205"/>
    <w:rsid w:val="008E41A3"/>
    <w:rsid w:val="008F54E9"/>
    <w:rsid w:val="0092538E"/>
    <w:rsid w:val="009352D4"/>
    <w:rsid w:val="00975EBE"/>
    <w:rsid w:val="009E4A46"/>
    <w:rsid w:val="00A023B2"/>
    <w:rsid w:val="00A12555"/>
    <w:rsid w:val="00A45B34"/>
    <w:rsid w:val="00AA29F8"/>
    <w:rsid w:val="00BA5293"/>
    <w:rsid w:val="00BC16E6"/>
    <w:rsid w:val="00BE3B46"/>
    <w:rsid w:val="00C57A1D"/>
    <w:rsid w:val="00CC05C1"/>
    <w:rsid w:val="00E854EA"/>
    <w:rsid w:val="00EC5633"/>
    <w:rsid w:val="00EF0CCB"/>
    <w:rsid w:val="00FB0668"/>
    <w:rsid w:val="00FF5DC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09E08"/>
  <w15:docId w15:val="{3692A316-3CC7-4A1A-AD2D-33DE1FC0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2538E"/>
    <w:rPr>
      <w:rFonts w:ascii="Calibri" w:eastAsia="Calibri" w:hAnsi="Calibri" w:cs="Calibri"/>
      <w:lang w:eastAsia="et-EE"/>
    </w:rPr>
  </w:style>
  <w:style w:type="paragraph" w:styleId="Pealkiri1">
    <w:name w:val="heading 1"/>
    <w:basedOn w:val="Normaallaad"/>
    <w:next w:val="Normaallaad"/>
    <w:link w:val="Pealkiri1Mrk"/>
    <w:rsid w:val="0092538E"/>
    <w:pPr>
      <w:keepNext/>
      <w:keepLines/>
      <w:spacing w:before="480" w:after="120"/>
      <w:outlineLvl w:val="0"/>
    </w:pPr>
    <w:rPr>
      <w:b/>
      <w:sz w:val="48"/>
      <w:szCs w:val="48"/>
    </w:rPr>
  </w:style>
  <w:style w:type="paragraph" w:styleId="Pealkiri2">
    <w:name w:val="heading 2"/>
    <w:basedOn w:val="Normaallaad"/>
    <w:next w:val="Normaallaad"/>
    <w:link w:val="Pealkiri2Mrk"/>
    <w:rsid w:val="0092538E"/>
    <w:pPr>
      <w:keepNext/>
      <w:keepLines/>
      <w:spacing w:before="360" w:after="80"/>
      <w:outlineLvl w:val="1"/>
    </w:pPr>
    <w:rPr>
      <w:b/>
      <w:sz w:val="36"/>
      <w:szCs w:val="36"/>
    </w:rPr>
  </w:style>
  <w:style w:type="paragraph" w:styleId="Pealkiri3">
    <w:name w:val="heading 3"/>
    <w:basedOn w:val="Normaallaad"/>
    <w:next w:val="Normaallaad"/>
    <w:link w:val="Pealkiri3Mrk"/>
    <w:rsid w:val="0092538E"/>
    <w:pPr>
      <w:keepNext/>
      <w:keepLines/>
      <w:spacing w:before="280" w:after="80"/>
      <w:outlineLvl w:val="2"/>
    </w:pPr>
    <w:rPr>
      <w:b/>
      <w:sz w:val="28"/>
      <w:szCs w:val="28"/>
    </w:rPr>
  </w:style>
  <w:style w:type="paragraph" w:styleId="Pealkiri4">
    <w:name w:val="heading 4"/>
    <w:basedOn w:val="Normaallaad"/>
    <w:next w:val="Normaallaad"/>
    <w:link w:val="Pealkiri4Mrk"/>
    <w:rsid w:val="0092538E"/>
    <w:pPr>
      <w:keepNext/>
      <w:keepLines/>
      <w:spacing w:before="240" w:after="40"/>
      <w:outlineLvl w:val="3"/>
    </w:pPr>
    <w:rPr>
      <w:b/>
      <w:sz w:val="24"/>
      <w:szCs w:val="24"/>
    </w:rPr>
  </w:style>
  <w:style w:type="paragraph" w:styleId="Pealkiri5">
    <w:name w:val="heading 5"/>
    <w:basedOn w:val="Normaallaad"/>
    <w:next w:val="Normaallaad"/>
    <w:link w:val="Pealkiri5Mrk"/>
    <w:rsid w:val="0092538E"/>
    <w:pPr>
      <w:keepNext/>
      <w:keepLines/>
      <w:spacing w:before="220" w:after="40"/>
      <w:outlineLvl w:val="4"/>
    </w:pPr>
    <w:rPr>
      <w:b/>
    </w:rPr>
  </w:style>
  <w:style w:type="paragraph" w:styleId="Pealkiri6">
    <w:name w:val="heading 6"/>
    <w:basedOn w:val="Normaallaad"/>
    <w:next w:val="Normaallaad"/>
    <w:link w:val="Pealkiri6Mrk"/>
    <w:rsid w:val="0092538E"/>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2538E"/>
    <w:rPr>
      <w:rFonts w:ascii="Calibri" w:eastAsia="Calibri" w:hAnsi="Calibri" w:cs="Calibri"/>
      <w:b/>
      <w:sz w:val="48"/>
      <w:szCs w:val="48"/>
      <w:lang w:eastAsia="et-EE"/>
    </w:rPr>
  </w:style>
  <w:style w:type="character" w:customStyle="1" w:styleId="Pealkiri2Mrk">
    <w:name w:val="Pealkiri 2 Märk"/>
    <w:basedOn w:val="Liguvaikefont"/>
    <w:link w:val="Pealkiri2"/>
    <w:rsid w:val="0092538E"/>
    <w:rPr>
      <w:rFonts w:ascii="Calibri" w:eastAsia="Calibri" w:hAnsi="Calibri" w:cs="Calibri"/>
      <w:b/>
      <w:sz w:val="36"/>
      <w:szCs w:val="36"/>
      <w:lang w:eastAsia="et-EE"/>
    </w:rPr>
  </w:style>
  <w:style w:type="character" w:customStyle="1" w:styleId="Pealkiri3Mrk">
    <w:name w:val="Pealkiri 3 Märk"/>
    <w:basedOn w:val="Liguvaikefont"/>
    <w:link w:val="Pealkiri3"/>
    <w:rsid w:val="0092538E"/>
    <w:rPr>
      <w:rFonts w:ascii="Calibri" w:eastAsia="Calibri" w:hAnsi="Calibri" w:cs="Calibri"/>
      <w:b/>
      <w:sz w:val="28"/>
      <w:szCs w:val="28"/>
      <w:lang w:eastAsia="et-EE"/>
    </w:rPr>
  </w:style>
  <w:style w:type="character" w:customStyle="1" w:styleId="Pealkiri4Mrk">
    <w:name w:val="Pealkiri 4 Märk"/>
    <w:basedOn w:val="Liguvaikefont"/>
    <w:link w:val="Pealkiri4"/>
    <w:rsid w:val="0092538E"/>
    <w:rPr>
      <w:rFonts w:ascii="Calibri" w:eastAsia="Calibri" w:hAnsi="Calibri" w:cs="Calibri"/>
      <w:b/>
      <w:sz w:val="24"/>
      <w:szCs w:val="24"/>
      <w:lang w:eastAsia="et-EE"/>
    </w:rPr>
  </w:style>
  <w:style w:type="character" w:customStyle="1" w:styleId="Pealkiri5Mrk">
    <w:name w:val="Pealkiri 5 Märk"/>
    <w:basedOn w:val="Liguvaikefont"/>
    <w:link w:val="Pealkiri5"/>
    <w:rsid w:val="0092538E"/>
    <w:rPr>
      <w:rFonts w:ascii="Calibri" w:eastAsia="Calibri" w:hAnsi="Calibri" w:cs="Calibri"/>
      <w:b/>
      <w:lang w:eastAsia="et-EE"/>
    </w:rPr>
  </w:style>
  <w:style w:type="character" w:customStyle="1" w:styleId="Pealkiri6Mrk">
    <w:name w:val="Pealkiri 6 Märk"/>
    <w:basedOn w:val="Liguvaikefont"/>
    <w:link w:val="Pealkiri6"/>
    <w:rsid w:val="0092538E"/>
    <w:rPr>
      <w:rFonts w:ascii="Calibri" w:eastAsia="Calibri" w:hAnsi="Calibri" w:cs="Calibri"/>
      <w:b/>
      <w:sz w:val="20"/>
      <w:szCs w:val="20"/>
      <w:lang w:eastAsia="et-EE"/>
    </w:rPr>
  </w:style>
  <w:style w:type="table" w:customStyle="1" w:styleId="TableNormal1">
    <w:name w:val="Table Normal1"/>
    <w:rsid w:val="0092538E"/>
    <w:rPr>
      <w:rFonts w:ascii="Calibri" w:eastAsia="Calibri" w:hAnsi="Calibri" w:cs="Calibri"/>
      <w:lang w:eastAsia="et-EE"/>
    </w:rPr>
    <w:tblPr>
      <w:tblCellMar>
        <w:top w:w="0" w:type="dxa"/>
        <w:left w:w="0" w:type="dxa"/>
        <w:bottom w:w="0" w:type="dxa"/>
        <w:right w:w="0" w:type="dxa"/>
      </w:tblCellMar>
    </w:tblPr>
  </w:style>
  <w:style w:type="paragraph" w:styleId="Pealkiri">
    <w:name w:val="Title"/>
    <w:basedOn w:val="Normaallaad"/>
    <w:next w:val="Normaallaad"/>
    <w:link w:val="PealkiriMrk"/>
    <w:rsid w:val="0092538E"/>
    <w:pPr>
      <w:keepNext/>
      <w:keepLines/>
      <w:spacing w:before="480" w:after="120"/>
    </w:pPr>
    <w:rPr>
      <w:b/>
      <w:sz w:val="72"/>
      <w:szCs w:val="72"/>
    </w:rPr>
  </w:style>
  <w:style w:type="character" w:customStyle="1" w:styleId="PealkiriMrk">
    <w:name w:val="Pealkiri Märk"/>
    <w:basedOn w:val="Liguvaikefont"/>
    <w:link w:val="Pealkiri"/>
    <w:rsid w:val="0092538E"/>
    <w:rPr>
      <w:rFonts w:ascii="Calibri" w:eastAsia="Calibri" w:hAnsi="Calibri" w:cs="Calibri"/>
      <w:b/>
      <w:sz w:val="72"/>
      <w:szCs w:val="72"/>
      <w:lang w:eastAsia="et-EE"/>
    </w:rPr>
  </w:style>
  <w:style w:type="table" w:customStyle="1" w:styleId="TableNormal2">
    <w:name w:val="Table Normal2"/>
    <w:rsid w:val="0092538E"/>
    <w:rPr>
      <w:rFonts w:ascii="Calibri" w:eastAsia="Calibri" w:hAnsi="Calibri" w:cs="Calibri"/>
      <w:lang w:eastAsia="et-EE"/>
    </w:rPr>
    <w:tblPr>
      <w:tblCellMar>
        <w:top w:w="0" w:type="dxa"/>
        <w:left w:w="0" w:type="dxa"/>
        <w:bottom w:w="0" w:type="dxa"/>
        <w:right w:w="0" w:type="dxa"/>
      </w:tblCellMar>
    </w:tblPr>
  </w:style>
  <w:style w:type="character" w:styleId="Kommentaariviide">
    <w:name w:val="annotation reference"/>
    <w:basedOn w:val="Liguvaikefont"/>
    <w:uiPriority w:val="99"/>
    <w:semiHidden/>
    <w:unhideWhenUsed/>
    <w:rsid w:val="0092538E"/>
    <w:rPr>
      <w:sz w:val="16"/>
      <w:szCs w:val="16"/>
    </w:rPr>
  </w:style>
  <w:style w:type="paragraph" w:styleId="Kommentaaritekst">
    <w:name w:val="annotation text"/>
    <w:basedOn w:val="Normaallaad"/>
    <w:link w:val="KommentaaritekstMrk"/>
    <w:uiPriority w:val="99"/>
    <w:unhideWhenUsed/>
    <w:rsid w:val="0092538E"/>
    <w:pPr>
      <w:spacing w:line="240" w:lineRule="auto"/>
    </w:pPr>
    <w:rPr>
      <w:sz w:val="20"/>
      <w:szCs w:val="20"/>
    </w:rPr>
  </w:style>
  <w:style w:type="character" w:customStyle="1" w:styleId="KommentaaritekstMrk">
    <w:name w:val="Kommentaari tekst Märk"/>
    <w:basedOn w:val="Liguvaikefont"/>
    <w:link w:val="Kommentaaritekst"/>
    <w:uiPriority w:val="99"/>
    <w:rsid w:val="0092538E"/>
    <w:rPr>
      <w:rFonts w:ascii="Calibri" w:eastAsia="Calibri" w:hAnsi="Calibri" w:cs="Calibri"/>
      <w:sz w:val="20"/>
      <w:szCs w:val="20"/>
      <w:lang w:eastAsia="et-EE"/>
    </w:rPr>
  </w:style>
  <w:style w:type="paragraph" w:styleId="Kommentaariteema">
    <w:name w:val="annotation subject"/>
    <w:basedOn w:val="Kommentaaritekst"/>
    <w:next w:val="Kommentaaritekst"/>
    <w:link w:val="KommentaariteemaMrk"/>
    <w:uiPriority w:val="99"/>
    <w:semiHidden/>
    <w:unhideWhenUsed/>
    <w:rsid w:val="0092538E"/>
    <w:rPr>
      <w:b/>
      <w:bCs/>
    </w:rPr>
  </w:style>
  <w:style w:type="character" w:customStyle="1" w:styleId="KommentaariteemaMrk">
    <w:name w:val="Kommentaari teema Märk"/>
    <w:basedOn w:val="KommentaaritekstMrk"/>
    <w:link w:val="Kommentaariteema"/>
    <w:uiPriority w:val="99"/>
    <w:semiHidden/>
    <w:rsid w:val="0092538E"/>
    <w:rPr>
      <w:rFonts w:ascii="Calibri" w:eastAsia="Calibri" w:hAnsi="Calibri" w:cs="Calibri"/>
      <w:b/>
      <w:bCs/>
      <w:sz w:val="20"/>
      <w:szCs w:val="20"/>
      <w:lang w:eastAsia="et-EE"/>
    </w:rPr>
  </w:style>
  <w:style w:type="paragraph" w:styleId="Jutumullitekst">
    <w:name w:val="Balloon Text"/>
    <w:basedOn w:val="Normaallaad"/>
    <w:link w:val="JutumullitekstMrk"/>
    <w:uiPriority w:val="99"/>
    <w:semiHidden/>
    <w:unhideWhenUsed/>
    <w:rsid w:val="0092538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2538E"/>
    <w:rPr>
      <w:rFonts w:ascii="Tahoma" w:eastAsia="Calibri" w:hAnsi="Tahoma" w:cs="Tahoma"/>
      <w:sz w:val="16"/>
      <w:szCs w:val="16"/>
      <w:lang w:eastAsia="et-EE"/>
    </w:rPr>
  </w:style>
  <w:style w:type="paragraph" w:styleId="Alapealkiri">
    <w:name w:val="Subtitle"/>
    <w:basedOn w:val="Normaallaad"/>
    <w:next w:val="Normaallaad"/>
    <w:link w:val="AlapealkiriMrk"/>
    <w:rsid w:val="0092538E"/>
    <w:pPr>
      <w:keepNext/>
      <w:keepLines/>
      <w:spacing w:before="360" w:after="80"/>
    </w:pPr>
    <w:rPr>
      <w:rFonts w:ascii="Georgia" w:eastAsia="Georgia" w:hAnsi="Georgia" w:cs="Georgia"/>
      <w:i/>
      <w:color w:val="666666"/>
      <w:sz w:val="48"/>
      <w:szCs w:val="48"/>
    </w:rPr>
  </w:style>
  <w:style w:type="character" w:customStyle="1" w:styleId="AlapealkiriMrk">
    <w:name w:val="Alapealkiri Märk"/>
    <w:basedOn w:val="Liguvaikefont"/>
    <w:link w:val="Alapealkiri"/>
    <w:rsid w:val="0092538E"/>
    <w:rPr>
      <w:rFonts w:ascii="Georgia" w:eastAsia="Georgia" w:hAnsi="Georgia" w:cs="Georgia"/>
      <w:i/>
      <w:color w:val="666666"/>
      <w:sz w:val="48"/>
      <w:szCs w:val="48"/>
      <w:lang w:eastAsia="et-EE"/>
    </w:rPr>
  </w:style>
  <w:style w:type="paragraph" w:styleId="Loendilik">
    <w:name w:val="List Paragraph"/>
    <w:basedOn w:val="Normaallaad"/>
    <w:uiPriority w:val="34"/>
    <w:qFormat/>
    <w:rsid w:val="0092538E"/>
    <w:pPr>
      <w:ind w:left="720"/>
      <w:contextualSpacing/>
    </w:pPr>
  </w:style>
  <w:style w:type="paragraph" w:styleId="Normaallaadveeb">
    <w:name w:val="Normal (Web)"/>
    <w:basedOn w:val="Normaallaad"/>
    <w:uiPriority w:val="99"/>
    <w:semiHidden/>
    <w:unhideWhenUsed/>
    <w:rsid w:val="009253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2538E"/>
    <w:pPr>
      <w:autoSpaceDE w:val="0"/>
      <w:autoSpaceDN w:val="0"/>
      <w:adjustRightInd w:val="0"/>
      <w:spacing w:after="0" w:line="240" w:lineRule="auto"/>
    </w:pPr>
    <w:rPr>
      <w:rFonts w:ascii="Calibri" w:eastAsia="Calibri" w:hAnsi="Calibri" w:cs="Calibri"/>
      <w:color w:val="000000"/>
      <w:sz w:val="24"/>
      <w:szCs w:val="24"/>
      <w:lang w:eastAsia="et-EE"/>
    </w:rPr>
  </w:style>
  <w:style w:type="character" w:styleId="Hperlink">
    <w:name w:val="Hyperlink"/>
    <w:basedOn w:val="Liguvaikefont"/>
    <w:uiPriority w:val="99"/>
    <w:unhideWhenUsed/>
    <w:rsid w:val="0092538E"/>
    <w:rPr>
      <w:color w:val="0000FF" w:themeColor="hyperlink"/>
      <w:u w:val="single"/>
    </w:rPr>
  </w:style>
  <w:style w:type="paragraph" w:styleId="Pis">
    <w:name w:val="header"/>
    <w:basedOn w:val="Normaallaad"/>
    <w:link w:val="PisMrk"/>
    <w:uiPriority w:val="99"/>
    <w:unhideWhenUsed/>
    <w:rsid w:val="00EF0CCB"/>
    <w:pPr>
      <w:tabs>
        <w:tab w:val="center" w:pos="4536"/>
        <w:tab w:val="right" w:pos="9072"/>
      </w:tabs>
      <w:spacing w:after="0" w:line="240" w:lineRule="auto"/>
    </w:pPr>
  </w:style>
  <w:style w:type="character" w:customStyle="1" w:styleId="PisMrk">
    <w:name w:val="Päis Märk"/>
    <w:basedOn w:val="Liguvaikefont"/>
    <w:link w:val="Pis"/>
    <w:uiPriority w:val="99"/>
    <w:rsid w:val="00EF0CCB"/>
    <w:rPr>
      <w:rFonts w:ascii="Calibri" w:eastAsia="Calibri" w:hAnsi="Calibri" w:cs="Calibri"/>
      <w:lang w:eastAsia="et-EE"/>
    </w:rPr>
  </w:style>
  <w:style w:type="paragraph" w:styleId="Jalus">
    <w:name w:val="footer"/>
    <w:basedOn w:val="Normaallaad"/>
    <w:link w:val="JalusMrk"/>
    <w:uiPriority w:val="99"/>
    <w:unhideWhenUsed/>
    <w:rsid w:val="00EF0CCB"/>
    <w:pPr>
      <w:tabs>
        <w:tab w:val="center" w:pos="4536"/>
        <w:tab w:val="right" w:pos="9072"/>
      </w:tabs>
      <w:spacing w:after="0" w:line="240" w:lineRule="auto"/>
    </w:pPr>
  </w:style>
  <w:style w:type="character" w:customStyle="1" w:styleId="JalusMrk">
    <w:name w:val="Jalus Märk"/>
    <w:basedOn w:val="Liguvaikefont"/>
    <w:link w:val="Jalus"/>
    <w:uiPriority w:val="99"/>
    <w:rsid w:val="00EF0CCB"/>
    <w:rPr>
      <w:rFonts w:ascii="Calibri" w:eastAsia="Calibri"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lu.ee/kutse-andmise-kord/"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elu.ee/kutsestandard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utsekomisjon@elu.ee"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28</Pages>
  <Words>5148</Words>
  <Characters>29862</Characters>
  <Application>Microsoft Office Word</Application>
  <DocSecurity>0</DocSecurity>
  <Lines>248</Lines>
  <Paragraphs>69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Arvuti</dc:creator>
  <cp:lastModifiedBy>Aaro Nursi</cp:lastModifiedBy>
  <cp:revision>3</cp:revision>
  <dcterms:created xsi:type="dcterms:W3CDTF">2020-05-15T18:56:00Z</dcterms:created>
  <dcterms:modified xsi:type="dcterms:W3CDTF">2020-05-15T20:31:00Z</dcterms:modified>
</cp:coreProperties>
</file>